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5B" w:rsidRPr="00207C47" w:rsidRDefault="00DE0F5B" w:rsidP="00C26B37">
      <w:pPr>
        <w:pStyle w:val="BodyText"/>
        <w:spacing w:line="360" w:lineRule="auto"/>
        <w:jc w:val="center"/>
        <w:rPr>
          <w:rFonts w:ascii="Arial Black" w:hAnsi="Arial Black" w:cs="Arial Black"/>
          <w:sz w:val="40"/>
          <w:szCs w:val="40"/>
        </w:rPr>
      </w:pPr>
      <w:r w:rsidRPr="00207C47">
        <w:rPr>
          <w:rFonts w:ascii="Arial Black" w:hAnsi="Arial Black" w:cs="Arial Black"/>
          <w:sz w:val="40"/>
          <w:szCs w:val="40"/>
        </w:rPr>
        <w:t xml:space="preserve">OUTCOMES OF LATE INITIATION OF </w:t>
      </w:r>
      <w:r w:rsidRPr="00207C47">
        <w:rPr>
          <w:rFonts w:ascii="Arial Black" w:hAnsi="Arial Black" w:cs="Arial Black"/>
          <w:sz w:val="44"/>
          <w:szCs w:val="44"/>
        </w:rPr>
        <w:t>ANTIRETROVIRAL THERAPY IN UGANDAN HIV-INFECTED CHILDREN TREATED AT MILDMAY JAJJA HOME</w:t>
      </w:r>
      <w:r w:rsidRPr="00207C47">
        <w:rPr>
          <w:rFonts w:ascii="Arial Black" w:hAnsi="Arial Black" w:cs="Arial Black"/>
          <w:sz w:val="40"/>
          <w:szCs w:val="40"/>
        </w:rPr>
        <w:t xml:space="preserve"> </w:t>
      </w:r>
    </w:p>
    <w:p w:rsidR="00DE0F5B" w:rsidRDefault="00DE0F5B" w:rsidP="00C26B37">
      <w:pPr>
        <w:pStyle w:val="BodyText"/>
        <w:spacing w:line="360" w:lineRule="auto"/>
        <w:jc w:val="center"/>
        <w:rPr>
          <w:rFonts w:ascii="Arial Black" w:hAnsi="Arial Black" w:cs="Arial Black"/>
          <w:sz w:val="40"/>
          <w:szCs w:val="40"/>
          <w:lang w:val="en-GB" w:eastAsia="en-GB"/>
        </w:rPr>
      </w:pPr>
    </w:p>
    <w:p w:rsidR="00DE0F5B" w:rsidRDefault="00DE0F5B" w:rsidP="00C26B37">
      <w:pPr>
        <w:pStyle w:val="BodyText"/>
        <w:spacing w:line="360" w:lineRule="auto"/>
        <w:jc w:val="center"/>
        <w:rPr>
          <w:rFonts w:ascii="Arial Black" w:hAnsi="Arial Black" w:cs="Arial Black"/>
          <w:sz w:val="40"/>
          <w:szCs w:val="40"/>
          <w:lang w:val="en-GB" w:eastAsia="en-GB"/>
        </w:rPr>
      </w:pPr>
    </w:p>
    <w:p w:rsidR="00DE0F5B" w:rsidRDefault="00DE0F5B" w:rsidP="00C26B37">
      <w:pPr>
        <w:pStyle w:val="BodyText"/>
        <w:spacing w:line="360" w:lineRule="auto"/>
        <w:jc w:val="center"/>
        <w:rPr>
          <w:rFonts w:ascii="Arial Black" w:hAnsi="Arial Black" w:cs="Arial Black"/>
          <w:sz w:val="40"/>
          <w:szCs w:val="40"/>
          <w:lang w:val="en-GB" w:eastAsia="en-GB"/>
        </w:rPr>
      </w:pPr>
    </w:p>
    <w:p w:rsidR="00DE0F5B" w:rsidRPr="00DF77AC" w:rsidRDefault="00DE0F5B" w:rsidP="00C26B37">
      <w:pPr>
        <w:pStyle w:val="BodyText"/>
        <w:spacing w:line="360" w:lineRule="auto"/>
        <w:jc w:val="center"/>
        <w:rPr>
          <w:rFonts w:ascii="Arial Black" w:hAnsi="Arial Black" w:cs="Arial Black"/>
          <w:sz w:val="40"/>
          <w:szCs w:val="40"/>
        </w:rPr>
      </w:pPr>
      <w:r w:rsidRPr="00DF77AC">
        <w:rPr>
          <w:rFonts w:ascii="Arial Black" w:hAnsi="Arial Black" w:cs="Arial Black"/>
          <w:sz w:val="40"/>
          <w:szCs w:val="40"/>
          <w:lang w:val="en-GB" w:eastAsia="en-GB"/>
        </w:rPr>
        <w:t>Master of Public Health</w:t>
      </w:r>
    </w:p>
    <w:p w:rsidR="00DE0F5B" w:rsidRDefault="00DE0F5B" w:rsidP="00C26B37">
      <w:pPr>
        <w:pStyle w:val="BodyText"/>
        <w:spacing w:line="360" w:lineRule="auto"/>
        <w:jc w:val="center"/>
        <w:rPr>
          <w:rFonts w:ascii="Arial Black" w:hAnsi="Arial Black" w:cs="Arial Black"/>
          <w:sz w:val="36"/>
          <w:szCs w:val="36"/>
        </w:rPr>
      </w:pPr>
    </w:p>
    <w:p w:rsidR="00DE0F5B" w:rsidRDefault="00DE0F5B" w:rsidP="00C26B37">
      <w:pPr>
        <w:pStyle w:val="BodyText"/>
        <w:spacing w:line="360" w:lineRule="auto"/>
        <w:jc w:val="center"/>
        <w:rPr>
          <w:rFonts w:ascii="Arial Black" w:hAnsi="Arial Black" w:cs="Arial Black"/>
          <w:sz w:val="36"/>
          <w:szCs w:val="36"/>
        </w:rPr>
      </w:pPr>
    </w:p>
    <w:p w:rsidR="00DE0F5B" w:rsidRDefault="00DE0F5B" w:rsidP="00C26B37">
      <w:pPr>
        <w:pStyle w:val="BodyText"/>
        <w:spacing w:line="360" w:lineRule="auto"/>
        <w:jc w:val="center"/>
        <w:rPr>
          <w:rFonts w:ascii="Arial Black" w:hAnsi="Arial Black" w:cs="Arial Black"/>
          <w:sz w:val="36"/>
          <w:szCs w:val="36"/>
        </w:rPr>
      </w:pPr>
    </w:p>
    <w:p w:rsidR="00DE0F5B" w:rsidRDefault="00DE0F5B" w:rsidP="00C26B37">
      <w:pPr>
        <w:pStyle w:val="BodyText"/>
        <w:spacing w:line="360" w:lineRule="auto"/>
        <w:jc w:val="center"/>
        <w:rPr>
          <w:rFonts w:ascii="Arial Black" w:hAnsi="Arial Black" w:cs="Arial Black"/>
          <w:sz w:val="36"/>
          <w:szCs w:val="36"/>
        </w:rPr>
      </w:pPr>
    </w:p>
    <w:p w:rsidR="00DE0F5B" w:rsidRPr="00DF77AC" w:rsidRDefault="00DE0F5B" w:rsidP="00C26B37">
      <w:pPr>
        <w:pStyle w:val="BodyText"/>
        <w:spacing w:line="360" w:lineRule="auto"/>
        <w:jc w:val="center"/>
        <w:rPr>
          <w:rFonts w:ascii="Arial Black" w:hAnsi="Arial Black" w:cs="Arial Black"/>
          <w:sz w:val="36"/>
          <w:szCs w:val="36"/>
        </w:rPr>
      </w:pPr>
      <w:r w:rsidRPr="00DF77AC">
        <w:rPr>
          <w:rFonts w:ascii="Arial Black" w:hAnsi="Arial Black" w:cs="Arial Black"/>
          <w:sz w:val="36"/>
          <w:szCs w:val="36"/>
        </w:rPr>
        <w:t>JNS Nabukenya</w:t>
      </w:r>
    </w:p>
    <w:p w:rsidR="00DE0F5B" w:rsidRDefault="00DE0F5B" w:rsidP="00C26B37">
      <w:pPr>
        <w:pStyle w:val="BodyText"/>
        <w:spacing w:line="360" w:lineRule="auto"/>
        <w:jc w:val="center"/>
        <w:rPr>
          <w:rFonts w:ascii="Arial Black" w:hAnsi="Arial Black" w:cs="Arial Black"/>
          <w:sz w:val="32"/>
          <w:szCs w:val="32"/>
        </w:rPr>
      </w:pPr>
      <w:r>
        <w:rPr>
          <w:rFonts w:ascii="Arial Black" w:hAnsi="Arial Black" w:cs="Arial Black"/>
          <w:sz w:val="32"/>
          <w:szCs w:val="32"/>
        </w:rPr>
        <w:t>2011</w:t>
      </w:r>
    </w:p>
    <w:p w:rsidR="00DE0F5B" w:rsidRDefault="00DE0F5B" w:rsidP="00C26B37">
      <w:pPr>
        <w:pStyle w:val="BodyText"/>
        <w:spacing w:line="360" w:lineRule="auto"/>
        <w:jc w:val="center"/>
        <w:rPr>
          <w:rFonts w:ascii="Arial Black" w:hAnsi="Arial Black" w:cs="Arial Black"/>
          <w:sz w:val="32"/>
          <w:szCs w:val="32"/>
        </w:rPr>
      </w:pPr>
    </w:p>
    <w:p w:rsidR="00DE0F5B" w:rsidRPr="00207C47" w:rsidRDefault="00DE0F5B" w:rsidP="00C26B37">
      <w:pPr>
        <w:pStyle w:val="BodyText"/>
        <w:spacing w:line="360" w:lineRule="auto"/>
        <w:jc w:val="center"/>
        <w:rPr>
          <w:rFonts w:ascii="Arial Black" w:hAnsi="Arial Black" w:cs="Arial Black"/>
          <w:sz w:val="32"/>
          <w:szCs w:val="32"/>
        </w:rPr>
      </w:pPr>
    </w:p>
    <w:p w:rsidR="00DE0F5B" w:rsidRDefault="00DE0F5B" w:rsidP="00A14360">
      <w:pPr>
        <w:rPr>
          <w:b/>
          <w:bCs/>
          <w:sz w:val="32"/>
          <w:szCs w:val="32"/>
        </w:rPr>
      </w:pPr>
    </w:p>
    <w:p w:rsidR="00DE0F5B" w:rsidRPr="00550B27" w:rsidRDefault="00DE0F5B" w:rsidP="002E2053">
      <w:pPr>
        <w:jc w:val="center"/>
        <w:rPr>
          <w:b/>
          <w:bCs/>
          <w:sz w:val="32"/>
          <w:szCs w:val="32"/>
        </w:rPr>
      </w:pPr>
      <w:r w:rsidRPr="00550B27">
        <w:rPr>
          <w:b/>
          <w:bCs/>
          <w:sz w:val="32"/>
          <w:szCs w:val="32"/>
        </w:rPr>
        <w:t>OUTCOMES OF LATE INITIATION OF ANTIRETROVIRAL THERAPY IN UGANDAN HIV-INFECTED CHILDREN TREATED AT MILDMAY JAJJA HOME</w:t>
      </w:r>
    </w:p>
    <w:p w:rsidR="00DE0F5B" w:rsidRDefault="00DE0F5B" w:rsidP="002E2053">
      <w:pPr>
        <w:jc w:val="center"/>
        <w:rPr>
          <w:b/>
          <w:bCs/>
          <w:sz w:val="28"/>
          <w:szCs w:val="28"/>
          <w:lang w:val="en-GB" w:eastAsia="en-GB"/>
        </w:rPr>
      </w:pPr>
    </w:p>
    <w:p w:rsidR="00DE0F5B" w:rsidRDefault="00DE0F5B" w:rsidP="002E2053">
      <w:pPr>
        <w:jc w:val="center"/>
        <w:rPr>
          <w:b/>
          <w:bCs/>
          <w:sz w:val="28"/>
          <w:szCs w:val="28"/>
          <w:lang w:val="en-GB" w:eastAsia="en-GB"/>
        </w:rPr>
      </w:pPr>
    </w:p>
    <w:p w:rsidR="00DE0F5B" w:rsidRPr="00A93748" w:rsidRDefault="00DE0F5B" w:rsidP="002E2053">
      <w:pPr>
        <w:jc w:val="center"/>
        <w:rPr>
          <w:sz w:val="32"/>
          <w:szCs w:val="32"/>
          <w:lang w:val="en-GB" w:eastAsia="en-GB"/>
        </w:rPr>
      </w:pPr>
      <w:r w:rsidRPr="00A93748">
        <w:rPr>
          <w:sz w:val="32"/>
          <w:szCs w:val="32"/>
          <w:lang w:val="en-GB" w:eastAsia="en-GB"/>
        </w:rPr>
        <w:t>by</w:t>
      </w:r>
    </w:p>
    <w:p w:rsidR="00DE0F5B" w:rsidRDefault="00DE0F5B" w:rsidP="002E2053">
      <w:pPr>
        <w:jc w:val="center"/>
      </w:pPr>
    </w:p>
    <w:p w:rsidR="00DE0F5B" w:rsidRDefault="00DE0F5B" w:rsidP="002E2053">
      <w:pPr>
        <w:jc w:val="center"/>
      </w:pPr>
    </w:p>
    <w:p w:rsidR="00DE0F5B" w:rsidRPr="00550B27" w:rsidRDefault="00DE0F5B" w:rsidP="002E2053">
      <w:pPr>
        <w:jc w:val="center"/>
        <w:rPr>
          <w:b/>
          <w:bCs/>
          <w:sz w:val="32"/>
          <w:szCs w:val="32"/>
        </w:rPr>
      </w:pPr>
      <w:r w:rsidRPr="00550B27">
        <w:rPr>
          <w:b/>
          <w:bCs/>
          <w:sz w:val="32"/>
          <w:szCs w:val="32"/>
        </w:rPr>
        <w:t>JENNIFER MARYANN SSENGOOBA NABUKENYA</w:t>
      </w:r>
    </w:p>
    <w:p w:rsidR="00DE0F5B" w:rsidRDefault="00DE0F5B" w:rsidP="002E2053">
      <w:pPr>
        <w:jc w:val="center"/>
        <w:rPr>
          <w:sz w:val="32"/>
          <w:szCs w:val="32"/>
          <w:lang w:val="en-GB" w:eastAsia="en-GB"/>
        </w:rPr>
      </w:pPr>
    </w:p>
    <w:p w:rsidR="00DE0F5B" w:rsidRPr="00A93748" w:rsidRDefault="00DE0F5B" w:rsidP="002E2053">
      <w:pPr>
        <w:jc w:val="center"/>
        <w:rPr>
          <w:sz w:val="32"/>
          <w:szCs w:val="32"/>
          <w:lang w:val="en-GB" w:eastAsia="en-GB"/>
        </w:rPr>
      </w:pPr>
    </w:p>
    <w:p w:rsidR="00DE0F5B" w:rsidRDefault="00DE0F5B" w:rsidP="002E2053">
      <w:pPr>
        <w:jc w:val="center"/>
        <w:rPr>
          <w:sz w:val="32"/>
          <w:szCs w:val="32"/>
          <w:lang w:val="en-GB" w:eastAsia="en-GB"/>
        </w:rPr>
      </w:pPr>
      <w:r w:rsidRPr="00550B27">
        <w:rPr>
          <w:sz w:val="32"/>
          <w:szCs w:val="32"/>
          <w:lang w:val="en-GB" w:eastAsia="en-GB"/>
        </w:rPr>
        <w:t>RESEARCH DISSERTATION</w:t>
      </w:r>
    </w:p>
    <w:p w:rsidR="00DE0F5B" w:rsidRDefault="00DE0F5B" w:rsidP="002E2053">
      <w:pPr>
        <w:jc w:val="center"/>
        <w:rPr>
          <w:sz w:val="32"/>
          <w:szCs w:val="32"/>
          <w:lang w:val="en-GB" w:eastAsia="en-GB"/>
        </w:rPr>
      </w:pPr>
      <w:r>
        <w:rPr>
          <w:sz w:val="32"/>
          <w:szCs w:val="32"/>
          <w:lang w:val="en-GB" w:eastAsia="en-GB"/>
        </w:rPr>
        <w:t xml:space="preserve">Submitted in partial fulfilment for the requirements for the degree of </w:t>
      </w:r>
    </w:p>
    <w:p w:rsidR="00DE0F5B" w:rsidRDefault="00DE0F5B" w:rsidP="002E2053">
      <w:pPr>
        <w:jc w:val="center"/>
        <w:rPr>
          <w:sz w:val="32"/>
          <w:szCs w:val="32"/>
          <w:lang w:val="en-GB" w:eastAsia="en-GB"/>
        </w:rPr>
      </w:pPr>
      <w:r>
        <w:rPr>
          <w:sz w:val="32"/>
          <w:szCs w:val="32"/>
          <w:lang w:val="en-GB" w:eastAsia="en-GB"/>
        </w:rPr>
        <w:t xml:space="preserve"> </w:t>
      </w:r>
    </w:p>
    <w:p w:rsidR="00DE0F5B" w:rsidRPr="00550B27" w:rsidRDefault="00DE0F5B" w:rsidP="002E2053">
      <w:pPr>
        <w:jc w:val="center"/>
        <w:rPr>
          <w:sz w:val="32"/>
          <w:szCs w:val="32"/>
          <w:lang w:val="en-GB" w:eastAsia="en-GB"/>
        </w:rPr>
      </w:pPr>
      <w:r w:rsidRPr="00550B27">
        <w:rPr>
          <w:sz w:val="32"/>
          <w:szCs w:val="32"/>
          <w:lang w:val="en-GB" w:eastAsia="en-GB"/>
        </w:rPr>
        <w:t xml:space="preserve"> </w:t>
      </w:r>
    </w:p>
    <w:p w:rsidR="00DE0F5B" w:rsidRPr="00A93748" w:rsidRDefault="00DE0F5B" w:rsidP="002E2053">
      <w:pPr>
        <w:jc w:val="center"/>
        <w:rPr>
          <w:b/>
          <w:bCs/>
          <w:sz w:val="32"/>
          <w:szCs w:val="32"/>
        </w:rPr>
      </w:pPr>
      <w:r w:rsidRPr="00A93748">
        <w:rPr>
          <w:b/>
          <w:bCs/>
          <w:sz w:val="32"/>
          <w:szCs w:val="32"/>
          <w:lang w:val="en-GB" w:eastAsia="en-GB"/>
        </w:rPr>
        <w:t>MASTER OF PUBLIC HEALTH</w:t>
      </w:r>
    </w:p>
    <w:p w:rsidR="00DE0F5B" w:rsidRPr="00465F9D" w:rsidRDefault="00DE0F5B" w:rsidP="002E2053">
      <w:pPr>
        <w:jc w:val="center"/>
        <w:rPr>
          <w:sz w:val="32"/>
          <w:szCs w:val="32"/>
        </w:rPr>
      </w:pPr>
    </w:p>
    <w:p w:rsidR="00DE0F5B" w:rsidRPr="00465F9D" w:rsidRDefault="00DE0F5B" w:rsidP="002E2053">
      <w:pPr>
        <w:jc w:val="center"/>
        <w:rPr>
          <w:sz w:val="32"/>
          <w:szCs w:val="32"/>
        </w:rPr>
      </w:pPr>
    </w:p>
    <w:p w:rsidR="00DE0F5B" w:rsidRPr="00A93748" w:rsidRDefault="00DE0F5B" w:rsidP="002E2053">
      <w:pPr>
        <w:jc w:val="center"/>
        <w:rPr>
          <w:sz w:val="32"/>
          <w:szCs w:val="32"/>
        </w:rPr>
      </w:pPr>
      <w:r w:rsidRPr="00A93748">
        <w:rPr>
          <w:sz w:val="32"/>
          <w:szCs w:val="32"/>
        </w:rPr>
        <w:t>in the</w:t>
      </w:r>
    </w:p>
    <w:p w:rsidR="00DE0F5B" w:rsidRPr="00A93748" w:rsidRDefault="00DE0F5B" w:rsidP="002E2053">
      <w:pPr>
        <w:jc w:val="center"/>
        <w:rPr>
          <w:sz w:val="32"/>
          <w:szCs w:val="32"/>
        </w:rPr>
      </w:pPr>
    </w:p>
    <w:p w:rsidR="00DE0F5B" w:rsidRPr="00A93748" w:rsidRDefault="00DE0F5B" w:rsidP="002E2053">
      <w:pPr>
        <w:jc w:val="center"/>
        <w:rPr>
          <w:b/>
          <w:bCs/>
          <w:sz w:val="32"/>
          <w:szCs w:val="32"/>
        </w:rPr>
      </w:pPr>
      <w:r w:rsidRPr="00A93748">
        <w:rPr>
          <w:b/>
          <w:bCs/>
          <w:sz w:val="32"/>
          <w:szCs w:val="32"/>
        </w:rPr>
        <w:t>FACULTY OF HEALTH SCIENCES</w:t>
      </w:r>
    </w:p>
    <w:p w:rsidR="00DE0F5B" w:rsidRDefault="00DE0F5B" w:rsidP="002E2053">
      <w:pPr>
        <w:jc w:val="center"/>
        <w:rPr>
          <w:sz w:val="32"/>
          <w:szCs w:val="32"/>
        </w:rPr>
      </w:pPr>
    </w:p>
    <w:p w:rsidR="00DE0F5B" w:rsidRDefault="00DE0F5B" w:rsidP="002E2053">
      <w:pPr>
        <w:jc w:val="center"/>
        <w:rPr>
          <w:sz w:val="32"/>
          <w:szCs w:val="32"/>
        </w:rPr>
      </w:pPr>
    </w:p>
    <w:p w:rsidR="00DE0F5B" w:rsidRDefault="00DE0F5B" w:rsidP="002E2053">
      <w:pPr>
        <w:jc w:val="center"/>
        <w:rPr>
          <w:sz w:val="32"/>
          <w:szCs w:val="32"/>
        </w:rPr>
      </w:pPr>
      <w:r w:rsidRPr="00A93748">
        <w:rPr>
          <w:sz w:val="32"/>
          <w:szCs w:val="32"/>
        </w:rPr>
        <w:t>at the</w:t>
      </w:r>
    </w:p>
    <w:p w:rsidR="00DE0F5B" w:rsidRDefault="00DE0F5B" w:rsidP="002E2053">
      <w:pPr>
        <w:rPr>
          <w:sz w:val="32"/>
          <w:szCs w:val="32"/>
        </w:rPr>
      </w:pPr>
    </w:p>
    <w:p w:rsidR="00DE0F5B" w:rsidRPr="00A93748" w:rsidRDefault="00DE0F5B" w:rsidP="002E2053">
      <w:pPr>
        <w:jc w:val="center"/>
        <w:rPr>
          <w:sz w:val="32"/>
          <w:szCs w:val="32"/>
        </w:rPr>
      </w:pPr>
    </w:p>
    <w:p w:rsidR="00DE0F5B" w:rsidRPr="00A93748" w:rsidRDefault="00DE0F5B" w:rsidP="002E2053">
      <w:pPr>
        <w:jc w:val="center"/>
        <w:rPr>
          <w:b/>
          <w:bCs/>
          <w:sz w:val="32"/>
          <w:szCs w:val="32"/>
        </w:rPr>
      </w:pPr>
      <w:r w:rsidRPr="00A93748">
        <w:rPr>
          <w:b/>
          <w:bCs/>
          <w:sz w:val="32"/>
          <w:szCs w:val="32"/>
        </w:rPr>
        <w:t>UNIVERSITY OF LIMPOPO</w:t>
      </w:r>
    </w:p>
    <w:p w:rsidR="00DE0F5B" w:rsidRDefault="00DE0F5B" w:rsidP="002E2053">
      <w:pPr>
        <w:rPr>
          <w:b/>
          <w:bCs/>
          <w:sz w:val="32"/>
          <w:szCs w:val="32"/>
        </w:rPr>
      </w:pPr>
    </w:p>
    <w:p w:rsidR="00DE0F5B" w:rsidRDefault="00DE0F5B" w:rsidP="002E2053">
      <w:pPr>
        <w:jc w:val="center"/>
        <w:rPr>
          <w:b/>
          <w:bCs/>
          <w:sz w:val="32"/>
          <w:szCs w:val="32"/>
        </w:rPr>
      </w:pPr>
    </w:p>
    <w:p w:rsidR="00DE0F5B" w:rsidRDefault="00DE0F5B" w:rsidP="002E2053">
      <w:pPr>
        <w:jc w:val="center"/>
        <w:rPr>
          <w:b/>
          <w:bCs/>
          <w:sz w:val="32"/>
          <w:szCs w:val="32"/>
        </w:rPr>
      </w:pPr>
      <w:r>
        <w:rPr>
          <w:b/>
          <w:bCs/>
          <w:sz w:val="32"/>
          <w:szCs w:val="32"/>
        </w:rPr>
        <w:t xml:space="preserve">PROMOTER:  </w:t>
      </w:r>
      <w:r>
        <w:rPr>
          <w:sz w:val="32"/>
          <w:szCs w:val="32"/>
        </w:rPr>
        <w:t xml:space="preserve">Professor </w:t>
      </w:r>
      <w:r w:rsidRPr="00A93748">
        <w:rPr>
          <w:sz w:val="32"/>
          <w:szCs w:val="32"/>
        </w:rPr>
        <w:t>Ntambwe Malangu</w:t>
      </w:r>
    </w:p>
    <w:p w:rsidR="00DE0F5B" w:rsidRDefault="00DE0F5B" w:rsidP="002E2053">
      <w:pPr>
        <w:jc w:val="center"/>
        <w:rPr>
          <w:b/>
          <w:bCs/>
          <w:sz w:val="32"/>
          <w:szCs w:val="32"/>
        </w:rPr>
      </w:pPr>
    </w:p>
    <w:p w:rsidR="00DE0F5B" w:rsidRDefault="00DE0F5B" w:rsidP="002E2053">
      <w:pPr>
        <w:jc w:val="center"/>
        <w:rPr>
          <w:b/>
          <w:bCs/>
          <w:sz w:val="32"/>
          <w:szCs w:val="32"/>
        </w:rPr>
      </w:pPr>
    </w:p>
    <w:p w:rsidR="00DE0F5B" w:rsidRPr="00A93748" w:rsidRDefault="00DE0F5B" w:rsidP="002E2053">
      <w:pPr>
        <w:jc w:val="center"/>
        <w:rPr>
          <w:b/>
          <w:bCs/>
          <w:sz w:val="32"/>
          <w:szCs w:val="32"/>
        </w:rPr>
      </w:pPr>
      <w:r>
        <w:rPr>
          <w:b/>
          <w:bCs/>
          <w:sz w:val="32"/>
          <w:szCs w:val="32"/>
        </w:rPr>
        <w:t>2011</w:t>
      </w:r>
    </w:p>
    <w:p w:rsidR="00DE0F5B" w:rsidRPr="003B7A14" w:rsidRDefault="00DE0F5B" w:rsidP="00221927">
      <w:pPr>
        <w:pStyle w:val="BodyText"/>
        <w:spacing w:line="360" w:lineRule="auto"/>
        <w:rPr>
          <w:b w:val="0"/>
          <w:bCs w:val="0"/>
          <w:sz w:val="40"/>
          <w:szCs w:val="40"/>
          <w:u w:val="single"/>
        </w:rPr>
      </w:pPr>
    </w:p>
    <w:p w:rsidR="00DE0F5B" w:rsidRPr="003B7A14" w:rsidRDefault="00DE0F5B" w:rsidP="007D495D">
      <w:pPr>
        <w:spacing w:line="360" w:lineRule="auto"/>
      </w:pPr>
    </w:p>
    <w:p w:rsidR="00DE0F5B" w:rsidRDefault="00DE0F5B" w:rsidP="00221927">
      <w:pPr>
        <w:pStyle w:val="BodyText"/>
        <w:spacing w:line="360" w:lineRule="auto"/>
        <w:rPr>
          <w:b w:val="0"/>
          <w:bCs w:val="0"/>
        </w:rPr>
      </w:pPr>
      <w:r>
        <w:rPr>
          <w:b w:val="0"/>
          <w:bCs w:val="0"/>
        </w:rPr>
        <w:br w:type="page"/>
      </w:r>
    </w:p>
    <w:p w:rsidR="00DE0F5B" w:rsidRDefault="00DE0F5B" w:rsidP="00742733">
      <w:pPr>
        <w:pStyle w:val="TOCHeading"/>
        <w:jc w:val="center"/>
      </w:pPr>
      <w:r>
        <w:t>Table of Contents</w:t>
      </w:r>
    </w:p>
    <w:p w:rsidR="00DE0F5B" w:rsidRDefault="00DE0F5B">
      <w:pPr>
        <w:pStyle w:val="TOC1"/>
        <w:tabs>
          <w:tab w:val="right" w:leader="dot" w:pos="10070"/>
        </w:tabs>
        <w:rPr>
          <w:rFonts w:ascii="Calibri" w:hAnsi="Calibri" w:cs="Calibri"/>
          <w:b w:val="0"/>
          <w:bCs w:val="0"/>
          <w:caps w:val="0"/>
          <w:noProof/>
          <w:u w:val="none"/>
          <w:lang w:val="en-ZA" w:eastAsia="en-ZA"/>
        </w:rPr>
      </w:pPr>
      <w:r>
        <w:fldChar w:fldCharType="begin"/>
      </w:r>
      <w:r>
        <w:instrText xml:space="preserve"> TOC \o "1-3" \h \z \u </w:instrText>
      </w:r>
      <w:r>
        <w:fldChar w:fldCharType="separate"/>
      </w:r>
      <w:hyperlink w:anchor="_Toc290909368" w:history="1">
        <w:r w:rsidRPr="00934DD6">
          <w:rPr>
            <w:rStyle w:val="Hyperlink"/>
            <w:noProof/>
          </w:rPr>
          <w:t>DEDICATION</w:t>
        </w:r>
        <w:r>
          <w:rPr>
            <w:noProof/>
            <w:webHidden/>
          </w:rPr>
          <w:tab/>
        </w:r>
        <w:r>
          <w:rPr>
            <w:noProof/>
            <w:webHidden/>
          </w:rPr>
          <w:fldChar w:fldCharType="begin"/>
        </w:r>
        <w:r>
          <w:rPr>
            <w:noProof/>
            <w:webHidden/>
          </w:rPr>
          <w:instrText xml:space="preserve"> PAGEREF _Toc290909368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69" w:history="1">
        <w:r w:rsidRPr="00934DD6">
          <w:rPr>
            <w:rStyle w:val="Hyperlink"/>
            <w:noProof/>
          </w:rPr>
          <w:t>DECLARATION</w:t>
        </w:r>
        <w:r>
          <w:rPr>
            <w:noProof/>
            <w:webHidden/>
          </w:rPr>
          <w:tab/>
        </w:r>
        <w:r>
          <w:rPr>
            <w:noProof/>
            <w:webHidden/>
          </w:rPr>
          <w:fldChar w:fldCharType="begin"/>
        </w:r>
        <w:r>
          <w:rPr>
            <w:noProof/>
            <w:webHidden/>
          </w:rPr>
          <w:instrText xml:space="preserve"> PAGEREF _Toc290909369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0" w:history="1">
        <w:r w:rsidRPr="00934DD6">
          <w:rPr>
            <w:rStyle w:val="Hyperlink"/>
            <w:noProof/>
          </w:rPr>
          <w:t>ACKNOWLEDGEMENT</w:t>
        </w:r>
        <w:r>
          <w:rPr>
            <w:noProof/>
            <w:webHidden/>
          </w:rPr>
          <w:tab/>
        </w:r>
        <w:r>
          <w:rPr>
            <w:noProof/>
            <w:webHidden/>
          </w:rPr>
          <w:fldChar w:fldCharType="begin"/>
        </w:r>
        <w:r>
          <w:rPr>
            <w:noProof/>
            <w:webHidden/>
          </w:rPr>
          <w:instrText xml:space="preserve"> PAGEREF _Toc290909370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1" w:history="1">
        <w:r w:rsidRPr="00934DD6">
          <w:rPr>
            <w:rStyle w:val="Hyperlink"/>
            <w:noProof/>
            <w:lang w:val="en-GB" w:eastAsia="en-GB"/>
          </w:rPr>
          <w:t>LIST OF TABLES</w:t>
        </w:r>
        <w:r>
          <w:rPr>
            <w:noProof/>
            <w:webHidden/>
          </w:rPr>
          <w:tab/>
        </w:r>
        <w:r>
          <w:rPr>
            <w:noProof/>
            <w:webHidden/>
          </w:rPr>
          <w:fldChar w:fldCharType="begin"/>
        </w:r>
        <w:r>
          <w:rPr>
            <w:noProof/>
            <w:webHidden/>
          </w:rPr>
          <w:instrText xml:space="preserve"> PAGEREF _Toc290909371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2" w:history="1">
        <w:r w:rsidRPr="00934DD6">
          <w:rPr>
            <w:rStyle w:val="Hyperlink"/>
            <w:noProof/>
            <w:lang w:val="en-GB" w:eastAsia="en-GB"/>
          </w:rPr>
          <w:t>LIST OF FIGURES</w:t>
        </w:r>
        <w:r>
          <w:rPr>
            <w:noProof/>
            <w:webHidden/>
          </w:rPr>
          <w:tab/>
        </w:r>
        <w:r>
          <w:rPr>
            <w:noProof/>
            <w:webHidden/>
          </w:rPr>
          <w:fldChar w:fldCharType="begin"/>
        </w:r>
        <w:r>
          <w:rPr>
            <w:noProof/>
            <w:webHidden/>
          </w:rPr>
          <w:instrText xml:space="preserve"> PAGEREF _Toc290909372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3" w:history="1">
        <w:r w:rsidRPr="00934DD6">
          <w:rPr>
            <w:rStyle w:val="Hyperlink"/>
            <w:noProof/>
          </w:rPr>
          <w:t>LIST OF ACRONYMS AND ABBREVIATIONS</w:t>
        </w:r>
        <w:r>
          <w:rPr>
            <w:noProof/>
            <w:webHidden/>
          </w:rPr>
          <w:tab/>
        </w:r>
        <w:r>
          <w:rPr>
            <w:noProof/>
            <w:webHidden/>
          </w:rPr>
          <w:fldChar w:fldCharType="begin"/>
        </w:r>
        <w:r>
          <w:rPr>
            <w:noProof/>
            <w:webHidden/>
          </w:rPr>
          <w:instrText xml:space="preserve"> PAGEREF _Toc290909373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4" w:history="1">
        <w:r w:rsidRPr="00934DD6">
          <w:rPr>
            <w:rStyle w:val="Hyperlink"/>
            <w:noProof/>
          </w:rPr>
          <w:t>SUMMARY</w:t>
        </w:r>
        <w:r>
          <w:rPr>
            <w:noProof/>
            <w:webHidden/>
          </w:rPr>
          <w:tab/>
        </w:r>
        <w:r>
          <w:rPr>
            <w:noProof/>
            <w:webHidden/>
          </w:rPr>
          <w:fldChar w:fldCharType="begin"/>
        </w:r>
        <w:r>
          <w:rPr>
            <w:noProof/>
            <w:webHidden/>
          </w:rPr>
          <w:instrText xml:space="preserve"> PAGEREF _Toc290909374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75" w:history="1">
        <w:r w:rsidRPr="00934DD6">
          <w:rPr>
            <w:rStyle w:val="Hyperlink"/>
            <w:noProof/>
          </w:rPr>
          <w:t>CHAPTER 1: INTRODUCTION</w:t>
        </w:r>
        <w:r>
          <w:rPr>
            <w:noProof/>
            <w:webHidden/>
          </w:rPr>
          <w:tab/>
        </w:r>
        <w:r>
          <w:rPr>
            <w:noProof/>
            <w:webHidden/>
          </w:rPr>
          <w:fldChar w:fldCharType="begin"/>
        </w:r>
        <w:r>
          <w:rPr>
            <w:noProof/>
            <w:webHidden/>
          </w:rPr>
          <w:instrText xml:space="preserve"> PAGEREF _Toc290909375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76" w:history="1">
        <w:r w:rsidRPr="00934DD6">
          <w:rPr>
            <w:rStyle w:val="Hyperlink"/>
            <w:noProof/>
          </w:rPr>
          <w:t>1.0 BACKGROUND</w:t>
        </w:r>
        <w:r>
          <w:rPr>
            <w:noProof/>
            <w:webHidden/>
          </w:rPr>
          <w:tab/>
        </w:r>
        <w:r>
          <w:rPr>
            <w:noProof/>
            <w:webHidden/>
          </w:rPr>
          <w:fldChar w:fldCharType="begin"/>
        </w:r>
        <w:r>
          <w:rPr>
            <w:noProof/>
            <w:webHidden/>
          </w:rPr>
          <w:instrText xml:space="preserve"> PAGEREF _Toc290909376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77" w:history="1">
        <w:r w:rsidRPr="00934DD6">
          <w:rPr>
            <w:rStyle w:val="Hyperlink"/>
            <w:noProof/>
          </w:rPr>
          <w:t>1.1 PROBLEM STATEMENT AND RESEARCH QUESTIONS</w:t>
        </w:r>
        <w:r>
          <w:rPr>
            <w:noProof/>
            <w:webHidden/>
          </w:rPr>
          <w:tab/>
        </w:r>
        <w:r>
          <w:rPr>
            <w:noProof/>
            <w:webHidden/>
          </w:rPr>
          <w:fldChar w:fldCharType="begin"/>
        </w:r>
        <w:r>
          <w:rPr>
            <w:noProof/>
            <w:webHidden/>
          </w:rPr>
          <w:instrText xml:space="preserve"> PAGEREF _Toc290909377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78" w:history="1">
        <w:r w:rsidRPr="00934DD6">
          <w:rPr>
            <w:rStyle w:val="Hyperlink"/>
            <w:noProof/>
          </w:rPr>
          <w:t>1.2 PURPOSE OF THE STUDY</w:t>
        </w:r>
        <w:r>
          <w:rPr>
            <w:noProof/>
            <w:webHidden/>
          </w:rPr>
          <w:tab/>
        </w:r>
        <w:r>
          <w:rPr>
            <w:noProof/>
            <w:webHidden/>
          </w:rPr>
          <w:fldChar w:fldCharType="begin"/>
        </w:r>
        <w:r>
          <w:rPr>
            <w:noProof/>
            <w:webHidden/>
          </w:rPr>
          <w:instrText xml:space="preserve"> PAGEREF _Toc290909378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79" w:history="1">
        <w:r w:rsidRPr="00934DD6">
          <w:rPr>
            <w:rStyle w:val="Hyperlink"/>
            <w:noProof/>
          </w:rPr>
          <w:t>1.3. SPECIFIC OBJECTIVES OF THE STUDY WERE TO</w:t>
        </w:r>
        <w:r>
          <w:rPr>
            <w:noProof/>
            <w:webHidden/>
          </w:rPr>
          <w:tab/>
        </w:r>
        <w:r>
          <w:rPr>
            <w:noProof/>
            <w:webHidden/>
          </w:rPr>
          <w:fldChar w:fldCharType="begin"/>
        </w:r>
        <w:r>
          <w:rPr>
            <w:noProof/>
            <w:webHidden/>
          </w:rPr>
          <w:instrText xml:space="preserve"> PAGEREF _Toc290909379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0" w:history="1">
        <w:r w:rsidRPr="00934DD6">
          <w:rPr>
            <w:rStyle w:val="Hyperlink"/>
            <w:noProof/>
          </w:rPr>
          <w:t>1.4 JUSTIFICATION OF THE STUDY</w:t>
        </w:r>
        <w:r>
          <w:rPr>
            <w:noProof/>
            <w:webHidden/>
          </w:rPr>
          <w:tab/>
        </w:r>
        <w:r>
          <w:rPr>
            <w:noProof/>
            <w:webHidden/>
          </w:rPr>
          <w:fldChar w:fldCharType="begin"/>
        </w:r>
        <w:r>
          <w:rPr>
            <w:noProof/>
            <w:webHidden/>
          </w:rPr>
          <w:instrText xml:space="preserve"> PAGEREF _Toc290909380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81" w:history="1">
        <w:r w:rsidRPr="00934DD6">
          <w:rPr>
            <w:rStyle w:val="Hyperlink"/>
            <w:noProof/>
          </w:rPr>
          <w:t>CHAPTER 2: LITERATURE REVIEW</w:t>
        </w:r>
        <w:r>
          <w:rPr>
            <w:noProof/>
            <w:webHidden/>
          </w:rPr>
          <w:tab/>
        </w:r>
        <w:r>
          <w:rPr>
            <w:noProof/>
            <w:webHidden/>
          </w:rPr>
          <w:fldChar w:fldCharType="begin"/>
        </w:r>
        <w:r>
          <w:rPr>
            <w:noProof/>
            <w:webHidden/>
          </w:rPr>
          <w:instrText xml:space="preserve"> PAGEREF _Toc290909381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2" w:history="1">
        <w:r w:rsidRPr="00934DD6">
          <w:rPr>
            <w:rStyle w:val="Hyperlink"/>
            <w:noProof/>
          </w:rPr>
          <w:t>2.0 INTRODUCTION</w:t>
        </w:r>
        <w:r>
          <w:rPr>
            <w:noProof/>
            <w:webHidden/>
          </w:rPr>
          <w:tab/>
        </w:r>
        <w:r>
          <w:rPr>
            <w:noProof/>
            <w:webHidden/>
          </w:rPr>
          <w:fldChar w:fldCharType="begin"/>
        </w:r>
        <w:r>
          <w:rPr>
            <w:noProof/>
            <w:webHidden/>
          </w:rPr>
          <w:instrText xml:space="preserve"> PAGEREF _Toc290909382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3" w:history="1">
        <w:r w:rsidRPr="00934DD6">
          <w:rPr>
            <w:rStyle w:val="Hyperlink"/>
            <w:noProof/>
          </w:rPr>
          <w:t>2.1 BENEFITS OF ANTIRETROVIRAL TREATMENT (ART)</w:t>
        </w:r>
        <w:r>
          <w:rPr>
            <w:noProof/>
            <w:webHidden/>
          </w:rPr>
          <w:tab/>
        </w:r>
        <w:r>
          <w:rPr>
            <w:noProof/>
            <w:webHidden/>
          </w:rPr>
          <w:fldChar w:fldCharType="begin"/>
        </w:r>
        <w:r>
          <w:rPr>
            <w:noProof/>
            <w:webHidden/>
          </w:rPr>
          <w:instrText xml:space="preserve"> PAGEREF _Toc290909383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4" w:history="1">
        <w:r w:rsidRPr="00934DD6">
          <w:rPr>
            <w:rStyle w:val="Hyperlink"/>
            <w:noProof/>
          </w:rPr>
          <w:t>2.2 GUIDELINES ON THE INITIATION OF ART IN CHILDREN</w:t>
        </w:r>
        <w:r>
          <w:rPr>
            <w:noProof/>
            <w:webHidden/>
          </w:rPr>
          <w:tab/>
        </w:r>
        <w:r>
          <w:rPr>
            <w:noProof/>
            <w:webHidden/>
          </w:rPr>
          <w:fldChar w:fldCharType="begin"/>
        </w:r>
        <w:r>
          <w:rPr>
            <w:noProof/>
            <w:webHidden/>
          </w:rPr>
          <w:instrText xml:space="preserve"> PAGEREF _Toc290909384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5" w:history="1">
        <w:r w:rsidRPr="00934DD6">
          <w:rPr>
            <w:rStyle w:val="Hyperlink"/>
            <w:noProof/>
          </w:rPr>
          <w:t>2.3 BARRIERS TO TIMELY ACCESS OF ART IN CHILDREN</w:t>
        </w:r>
        <w:r>
          <w:rPr>
            <w:noProof/>
            <w:webHidden/>
          </w:rPr>
          <w:tab/>
        </w:r>
        <w:r>
          <w:rPr>
            <w:noProof/>
            <w:webHidden/>
          </w:rPr>
          <w:fldChar w:fldCharType="begin"/>
        </w:r>
        <w:r>
          <w:rPr>
            <w:noProof/>
            <w:webHidden/>
          </w:rPr>
          <w:instrText xml:space="preserve"> PAGEREF _Toc290909385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6" w:history="1">
        <w:r w:rsidRPr="00934DD6">
          <w:rPr>
            <w:rStyle w:val="Hyperlink"/>
            <w:noProof/>
          </w:rPr>
          <w:t>2.4. CONCLUDING REMARKS</w:t>
        </w:r>
        <w:r>
          <w:rPr>
            <w:noProof/>
            <w:webHidden/>
          </w:rPr>
          <w:tab/>
        </w:r>
        <w:r>
          <w:rPr>
            <w:noProof/>
            <w:webHidden/>
          </w:rPr>
          <w:fldChar w:fldCharType="begin"/>
        </w:r>
        <w:r>
          <w:rPr>
            <w:noProof/>
            <w:webHidden/>
          </w:rPr>
          <w:instrText xml:space="preserve"> PAGEREF _Toc290909386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87" w:history="1">
        <w:r w:rsidRPr="00934DD6">
          <w:rPr>
            <w:rStyle w:val="Hyperlink"/>
            <w:noProof/>
          </w:rPr>
          <w:t>CHAPTER 3:  METHODOLOGY</w:t>
        </w:r>
        <w:r>
          <w:rPr>
            <w:noProof/>
            <w:webHidden/>
          </w:rPr>
          <w:tab/>
        </w:r>
        <w:r>
          <w:rPr>
            <w:noProof/>
            <w:webHidden/>
          </w:rPr>
          <w:fldChar w:fldCharType="begin"/>
        </w:r>
        <w:r>
          <w:rPr>
            <w:noProof/>
            <w:webHidden/>
          </w:rPr>
          <w:instrText xml:space="preserve"> PAGEREF _Toc290909387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8" w:history="1">
        <w:r w:rsidRPr="00934DD6">
          <w:rPr>
            <w:rStyle w:val="Hyperlink"/>
            <w:noProof/>
          </w:rPr>
          <w:t>3.0 INTRODUCTION</w:t>
        </w:r>
        <w:r>
          <w:rPr>
            <w:noProof/>
            <w:webHidden/>
          </w:rPr>
          <w:tab/>
        </w:r>
        <w:r>
          <w:rPr>
            <w:noProof/>
            <w:webHidden/>
          </w:rPr>
          <w:fldChar w:fldCharType="begin"/>
        </w:r>
        <w:r>
          <w:rPr>
            <w:noProof/>
            <w:webHidden/>
          </w:rPr>
          <w:instrText xml:space="preserve"> PAGEREF _Toc290909388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89" w:history="1">
        <w:r w:rsidRPr="00934DD6">
          <w:rPr>
            <w:rStyle w:val="Hyperlink"/>
            <w:noProof/>
          </w:rPr>
          <w:t>3.1 STUDY DESIGN</w:t>
        </w:r>
        <w:r>
          <w:rPr>
            <w:noProof/>
            <w:webHidden/>
          </w:rPr>
          <w:tab/>
        </w:r>
        <w:r>
          <w:rPr>
            <w:noProof/>
            <w:webHidden/>
          </w:rPr>
          <w:fldChar w:fldCharType="begin"/>
        </w:r>
        <w:r>
          <w:rPr>
            <w:noProof/>
            <w:webHidden/>
          </w:rPr>
          <w:instrText xml:space="preserve"> PAGEREF _Toc290909389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0" w:history="1">
        <w:r w:rsidRPr="00934DD6">
          <w:rPr>
            <w:rStyle w:val="Hyperlink"/>
            <w:noProof/>
          </w:rPr>
          <w:t>3.2 STUDY SITE</w:t>
        </w:r>
        <w:r>
          <w:rPr>
            <w:noProof/>
            <w:webHidden/>
          </w:rPr>
          <w:tab/>
        </w:r>
        <w:r>
          <w:rPr>
            <w:noProof/>
            <w:webHidden/>
          </w:rPr>
          <w:fldChar w:fldCharType="begin"/>
        </w:r>
        <w:r>
          <w:rPr>
            <w:noProof/>
            <w:webHidden/>
          </w:rPr>
          <w:instrText xml:space="preserve"> PAGEREF _Toc290909390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1" w:history="1">
        <w:r w:rsidRPr="00934DD6">
          <w:rPr>
            <w:rStyle w:val="Hyperlink"/>
            <w:noProof/>
          </w:rPr>
          <w:t>3.3 STUDY POPULATION</w:t>
        </w:r>
        <w:r>
          <w:rPr>
            <w:noProof/>
            <w:webHidden/>
          </w:rPr>
          <w:tab/>
        </w:r>
        <w:r>
          <w:rPr>
            <w:noProof/>
            <w:webHidden/>
          </w:rPr>
          <w:fldChar w:fldCharType="begin"/>
        </w:r>
        <w:r>
          <w:rPr>
            <w:noProof/>
            <w:webHidden/>
          </w:rPr>
          <w:instrText xml:space="preserve"> PAGEREF _Toc290909391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2" w:history="1">
        <w:r w:rsidRPr="00934DD6">
          <w:rPr>
            <w:rStyle w:val="Hyperlink"/>
            <w:noProof/>
          </w:rPr>
          <w:t>3.4 SAMPLING AND SAMPLE SIZE</w:t>
        </w:r>
        <w:r>
          <w:rPr>
            <w:noProof/>
            <w:webHidden/>
          </w:rPr>
          <w:tab/>
        </w:r>
        <w:r>
          <w:rPr>
            <w:noProof/>
            <w:webHidden/>
          </w:rPr>
          <w:fldChar w:fldCharType="begin"/>
        </w:r>
        <w:r>
          <w:rPr>
            <w:noProof/>
            <w:webHidden/>
          </w:rPr>
          <w:instrText xml:space="preserve"> PAGEREF _Toc290909392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3" w:history="1">
        <w:r w:rsidRPr="00934DD6">
          <w:rPr>
            <w:rStyle w:val="Hyperlink"/>
            <w:noProof/>
          </w:rPr>
          <w:t>3.5 DATA COLLECTION AND ANALYSIS</w:t>
        </w:r>
        <w:r>
          <w:rPr>
            <w:noProof/>
            <w:webHidden/>
          </w:rPr>
          <w:tab/>
        </w:r>
        <w:r>
          <w:rPr>
            <w:noProof/>
            <w:webHidden/>
          </w:rPr>
          <w:fldChar w:fldCharType="begin"/>
        </w:r>
        <w:r>
          <w:rPr>
            <w:noProof/>
            <w:webHidden/>
          </w:rPr>
          <w:instrText xml:space="preserve"> PAGEREF _Toc290909393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394" w:history="1">
        <w:r w:rsidRPr="00934DD6">
          <w:rPr>
            <w:rStyle w:val="Hyperlink"/>
            <w:noProof/>
          </w:rPr>
          <w:t>3.5.1. Data collected</w:t>
        </w:r>
        <w:r>
          <w:rPr>
            <w:noProof/>
            <w:webHidden/>
          </w:rPr>
          <w:tab/>
        </w:r>
        <w:r>
          <w:rPr>
            <w:noProof/>
            <w:webHidden/>
          </w:rPr>
          <w:fldChar w:fldCharType="begin"/>
        </w:r>
        <w:r>
          <w:rPr>
            <w:noProof/>
            <w:webHidden/>
          </w:rPr>
          <w:instrText xml:space="preserve"> PAGEREF _Toc290909394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395" w:history="1">
        <w:r w:rsidRPr="00934DD6">
          <w:rPr>
            <w:rStyle w:val="Hyperlink"/>
            <w:noProof/>
          </w:rPr>
          <w:t>3.5.2. Data analysis</w:t>
        </w:r>
        <w:r>
          <w:rPr>
            <w:noProof/>
            <w:webHidden/>
          </w:rPr>
          <w:tab/>
        </w:r>
        <w:r>
          <w:rPr>
            <w:noProof/>
            <w:webHidden/>
          </w:rPr>
          <w:fldChar w:fldCharType="begin"/>
        </w:r>
        <w:r>
          <w:rPr>
            <w:noProof/>
            <w:webHidden/>
          </w:rPr>
          <w:instrText xml:space="preserve"> PAGEREF _Toc290909395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6" w:history="1">
        <w:r w:rsidRPr="00934DD6">
          <w:rPr>
            <w:rStyle w:val="Hyperlink"/>
            <w:noProof/>
          </w:rPr>
          <w:t>3.5. ETHICAL ISSUES</w:t>
        </w:r>
        <w:r>
          <w:rPr>
            <w:noProof/>
            <w:webHidden/>
          </w:rPr>
          <w:tab/>
        </w:r>
        <w:r>
          <w:rPr>
            <w:noProof/>
            <w:webHidden/>
          </w:rPr>
          <w:fldChar w:fldCharType="begin"/>
        </w:r>
        <w:r>
          <w:rPr>
            <w:noProof/>
            <w:webHidden/>
          </w:rPr>
          <w:instrText xml:space="preserve"> PAGEREF _Toc290909396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397" w:history="1">
        <w:r w:rsidRPr="00934DD6">
          <w:rPr>
            <w:rStyle w:val="Hyperlink"/>
            <w:noProof/>
          </w:rPr>
          <w:t>CHAPTER 4: RESULTS</w:t>
        </w:r>
        <w:r>
          <w:rPr>
            <w:noProof/>
            <w:webHidden/>
          </w:rPr>
          <w:tab/>
        </w:r>
        <w:r>
          <w:rPr>
            <w:noProof/>
            <w:webHidden/>
          </w:rPr>
          <w:fldChar w:fldCharType="begin"/>
        </w:r>
        <w:r>
          <w:rPr>
            <w:noProof/>
            <w:webHidden/>
          </w:rPr>
          <w:instrText xml:space="preserve"> PAGEREF _Toc290909397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8" w:history="1">
        <w:r w:rsidRPr="00934DD6">
          <w:rPr>
            <w:rStyle w:val="Hyperlink"/>
            <w:noProof/>
          </w:rPr>
          <w:t>4.0 INTRODUCTION</w:t>
        </w:r>
        <w:r>
          <w:rPr>
            <w:noProof/>
            <w:webHidden/>
          </w:rPr>
          <w:tab/>
        </w:r>
        <w:r>
          <w:rPr>
            <w:noProof/>
            <w:webHidden/>
          </w:rPr>
          <w:fldChar w:fldCharType="begin"/>
        </w:r>
        <w:r>
          <w:rPr>
            <w:noProof/>
            <w:webHidden/>
          </w:rPr>
          <w:instrText xml:space="preserve"> PAGEREF _Toc290909398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399" w:history="1">
        <w:r w:rsidRPr="00934DD6">
          <w:rPr>
            <w:rStyle w:val="Hyperlink"/>
            <w:noProof/>
          </w:rPr>
          <w:t>4.1 SAMPLE CHARACTERISTICS</w:t>
        </w:r>
        <w:r>
          <w:rPr>
            <w:noProof/>
            <w:webHidden/>
          </w:rPr>
          <w:tab/>
        </w:r>
        <w:r>
          <w:rPr>
            <w:noProof/>
            <w:webHidden/>
          </w:rPr>
          <w:fldChar w:fldCharType="begin"/>
        </w:r>
        <w:r>
          <w:rPr>
            <w:noProof/>
            <w:webHidden/>
          </w:rPr>
          <w:instrText xml:space="preserve"> PAGEREF _Toc290909399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400" w:history="1">
        <w:r w:rsidRPr="00934DD6">
          <w:rPr>
            <w:rStyle w:val="Hyperlink"/>
            <w:noProof/>
          </w:rPr>
          <w:t>4.1.1. Demographic characteristics of children on treatment</w:t>
        </w:r>
        <w:r>
          <w:rPr>
            <w:noProof/>
            <w:webHidden/>
          </w:rPr>
          <w:tab/>
        </w:r>
        <w:r>
          <w:rPr>
            <w:noProof/>
            <w:webHidden/>
          </w:rPr>
          <w:fldChar w:fldCharType="begin"/>
        </w:r>
        <w:r>
          <w:rPr>
            <w:noProof/>
            <w:webHidden/>
          </w:rPr>
          <w:instrText xml:space="preserve"> PAGEREF _Toc290909400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401" w:history="1">
        <w:r w:rsidRPr="00934DD6">
          <w:rPr>
            <w:rStyle w:val="Hyperlink"/>
            <w:noProof/>
          </w:rPr>
          <w:t>4.1.2. Sociodemographic characteristics of care providers</w:t>
        </w:r>
        <w:r>
          <w:rPr>
            <w:noProof/>
            <w:webHidden/>
          </w:rPr>
          <w:tab/>
        </w:r>
        <w:r>
          <w:rPr>
            <w:noProof/>
            <w:webHidden/>
          </w:rPr>
          <w:fldChar w:fldCharType="begin"/>
        </w:r>
        <w:r>
          <w:rPr>
            <w:noProof/>
            <w:webHidden/>
          </w:rPr>
          <w:instrText xml:space="preserve"> PAGEREF _Toc290909401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02" w:history="1">
        <w:r w:rsidRPr="00934DD6">
          <w:rPr>
            <w:rStyle w:val="Hyperlink"/>
            <w:noProof/>
          </w:rPr>
          <w:t>4.2. CLINICAL CHARACTERISTICS</w:t>
        </w:r>
        <w:r>
          <w:rPr>
            <w:noProof/>
            <w:webHidden/>
          </w:rPr>
          <w:tab/>
        </w:r>
        <w:r>
          <w:rPr>
            <w:noProof/>
            <w:webHidden/>
          </w:rPr>
          <w:fldChar w:fldCharType="begin"/>
        </w:r>
        <w:r>
          <w:rPr>
            <w:noProof/>
            <w:webHidden/>
          </w:rPr>
          <w:instrText xml:space="preserve"> PAGEREF _Toc290909402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403" w:history="1">
        <w:r w:rsidRPr="00934DD6">
          <w:rPr>
            <w:rStyle w:val="Hyperlink"/>
            <w:noProof/>
          </w:rPr>
          <w:t>4.2.1. Bodyweights parameters</w:t>
        </w:r>
        <w:r>
          <w:rPr>
            <w:noProof/>
            <w:webHidden/>
          </w:rPr>
          <w:tab/>
        </w:r>
        <w:r>
          <w:rPr>
            <w:noProof/>
            <w:webHidden/>
          </w:rPr>
          <w:fldChar w:fldCharType="begin"/>
        </w:r>
        <w:r>
          <w:rPr>
            <w:noProof/>
            <w:webHidden/>
          </w:rPr>
          <w:instrText xml:space="preserve"> PAGEREF _Toc290909403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404" w:history="1">
        <w:r w:rsidRPr="00934DD6">
          <w:rPr>
            <w:rStyle w:val="Hyperlink"/>
            <w:noProof/>
          </w:rPr>
          <w:t>4.2.2. CD4 Counts parameters</w:t>
        </w:r>
        <w:r>
          <w:rPr>
            <w:noProof/>
            <w:webHidden/>
          </w:rPr>
          <w:tab/>
        </w:r>
        <w:r>
          <w:rPr>
            <w:noProof/>
            <w:webHidden/>
          </w:rPr>
          <w:fldChar w:fldCharType="begin"/>
        </w:r>
        <w:r>
          <w:rPr>
            <w:noProof/>
            <w:webHidden/>
          </w:rPr>
          <w:instrText xml:space="preserve"> PAGEREF _Toc290909404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3"/>
        <w:tabs>
          <w:tab w:val="right" w:leader="dot" w:pos="10070"/>
        </w:tabs>
        <w:rPr>
          <w:rFonts w:ascii="Calibri" w:hAnsi="Calibri" w:cs="Calibri"/>
          <w:smallCaps w:val="0"/>
          <w:noProof/>
          <w:lang w:val="en-ZA" w:eastAsia="en-ZA"/>
        </w:rPr>
      </w:pPr>
      <w:hyperlink w:anchor="_Toc290909405" w:history="1">
        <w:r w:rsidRPr="00934DD6">
          <w:rPr>
            <w:rStyle w:val="Hyperlink"/>
            <w:noProof/>
          </w:rPr>
          <w:t>4.2.3. Initiation of ART based on CD4 Count progression</w:t>
        </w:r>
        <w:r>
          <w:rPr>
            <w:noProof/>
            <w:webHidden/>
          </w:rPr>
          <w:tab/>
        </w:r>
        <w:r>
          <w:rPr>
            <w:noProof/>
            <w:webHidden/>
          </w:rPr>
          <w:fldChar w:fldCharType="begin"/>
        </w:r>
        <w:r>
          <w:rPr>
            <w:noProof/>
            <w:webHidden/>
          </w:rPr>
          <w:instrText xml:space="preserve"> PAGEREF _Toc290909405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06" w:history="1">
        <w:r w:rsidRPr="00934DD6">
          <w:rPr>
            <w:rStyle w:val="Hyperlink"/>
            <w:noProof/>
          </w:rPr>
          <w:t>4.3. OUTCOMES MEASURED</w:t>
        </w:r>
        <w:r>
          <w:rPr>
            <w:noProof/>
            <w:webHidden/>
          </w:rPr>
          <w:tab/>
        </w:r>
        <w:r>
          <w:rPr>
            <w:noProof/>
            <w:webHidden/>
          </w:rPr>
          <w:fldChar w:fldCharType="begin"/>
        </w:r>
        <w:r>
          <w:rPr>
            <w:noProof/>
            <w:webHidden/>
          </w:rPr>
          <w:instrText xml:space="preserve"> PAGEREF _Toc290909406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08" w:history="1">
        <w:r w:rsidRPr="00934DD6">
          <w:rPr>
            <w:rStyle w:val="Hyperlink"/>
            <w:noProof/>
          </w:rPr>
          <w:t>4.4. FACTORS ASSOCIATED WITH LATE INITIATION</w:t>
        </w:r>
        <w:r>
          <w:rPr>
            <w:noProof/>
            <w:webHidden/>
          </w:rPr>
          <w:tab/>
        </w:r>
        <w:r>
          <w:rPr>
            <w:noProof/>
            <w:webHidden/>
          </w:rPr>
          <w:fldChar w:fldCharType="begin"/>
        </w:r>
        <w:r>
          <w:rPr>
            <w:noProof/>
            <w:webHidden/>
          </w:rPr>
          <w:instrText xml:space="preserve"> PAGEREF _Toc290909408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09" w:history="1">
        <w:r w:rsidRPr="00934DD6">
          <w:rPr>
            <w:rStyle w:val="Hyperlink"/>
            <w:noProof/>
          </w:rPr>
          <w:t>4.4.1. Children factors</w:t>
        </w:r>
        <w:r>
          <w:rPr>
            <w:noProof/>
            <w:webHidden/>
          </w:rPr>
          <w:tab/>
        </w:r>
        <w:r>
          <w:rPr>
            <w:noProof/>
            <w:webHidden/>
          </w:rPr>
          <w:fldChar w:fldCharType="begin"/>
        </w:r>
        <w:r>
          <w:rPr>
            <w:noProof/>
            <w:webHidden/>
          </w:rPr>
          <w:instrText xml:space="preserve"> PAGEREF _Toc290909409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0" w:history="1">
        <w:r w:rsidRPr="00934DD6">
          <w:rPr>
            <w:rStyle w:val="Hyperlink"/>
            <w:noProof/>
          </w:rPr>
          <w:t>4.4.2. Care provider factors</w:t>
        </w:r>
        <w:r>
          <w:rPr>
            <w:noProof/>
            <w:webHidden/>
          </w:rPr>
          <w:tab/>
        </w:r>
        <w:r>
          <w:rPr>
            <w:noProof/>
            <w:webHidden/>
          </w:rPr>
          <w:fldChar w:fldCharType="begin"/>
        </w:r>
        <w:r>
          <w:rPr>
            <w:noProof/>
            <w:webHidden/>
          </w:rPr>
          <w:instrText xml:space="preserve"> PAGEREF _Toc290909410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1" w:history="1">
        <w:r w:rsidRPr="00934DD6">
          <w:rPr>
            <w:rStyle w:val="Hyperlink"/>
            <w:noProof/>
          </w:rPr>
          <w:t>4.5. FACTORS ASSOCIATED WITH OUTCOMES OF LATE INITIATION</w:t>
        </w:r>
        <w:r>
          <w:rPr>
            <w:noProof/>
            <w:webHidden/>
          </w:rPr>
          <w:tab/>
        </w:r>
        <w:r>
          <w:rPr>
            <w:noProof/>
            <w:webHidden/>
          </w:rPr>
          <w:fldChar w:fldCharType="begin"/>
        </w:r>
        <w:r>
          <w:rPr>
            <w:noProof/>
            <w:webHidden/>
          </w:rPr>
          <w:instrText xml:space="preserve"> PAGEREF _Toc290909411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412" w:history="1">
        <w:r w:rsidRPr="00934DD6">
          <w:rPr>
            <w:rStyle w:val="Hyperlink"/>
            <w:noProof/>
          </w:rPr>
          <w:t>CHAPTER 5: DISCUSSION OF RESULTS, CONCLUSIONS AND RECOMMENDATIONS</w:t>
        </w:r>
        <w:r>
          <w:rPr>
            <w:noProof/>
            <w:webHidden/>
          </w:rPr>
          <w:tab/>
        </w:r>
        <w:r>
          <w:rPr>
            <w:noProof/>
            <w:webHidden/>
          </w:rPr>
          <w:fldChar w:fldCharType="begin"/>
        </w:r>
        <w:r>
          <w:rPr>
            <w:noProof/>
            <w:webHidden/>
          </w:rPr>
          <w:instrText xml:space="preserve"> PAGEREF _Toc290909412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3" w:history="1">
        <w:r w:rsidRPr="00934DD6">
          <w:rPr>
            <w:rStyle w:val="Hyperlink"/>
            <w:noProof/>
          </w:rPr>
          <w:t>5.0 Introduction</w:t>
        </w:r>
        <w:r>
          <w:rPr>
            <w:noProof/>
            <w:webHidden/>
          </w:rPr>
          <w:tab/>
        </w:r>
        <w:r>
          <w:rPr>
            <w:noProof/>
            <w:webHidden/>
          </w:rPr>
          <w:fldChar w:fldCharType="begin"/>
        </w:r>
        <w:r>
          <w:rPr>
            <w:noProof/>
            <w:webHidden/>
          </w:rPr>
          <w:instrText xml:space="preserve"> PAGEREF _Toc290909413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4" w:history="1">
        <w:r w:rsidRPr="00934DD6">
          <w:rPr>
            <w:rStyle w:val="Hyperlink"/>
            <w:noProof/>
          </w:rPr>
          <w:t>5.1 Demographic profile of children on treatment and their care providers</w:t>
        </w:r>
        <w:r>
          <w:rPr>
            <w:noProof/>
            <w:webHidden/>
          </w:rPr>
          <w:tab/>
        </w:r>
        <w:r>
          <w:rPr>
            <w:noProof/>
            <w:webHidden/>
          </w:rPr>
          <w:fldChar w:fldCharType="begin"/>
        </w:r>
        <w:r>
          <w:rPr>
            <w:noProof/>
            <w:webHidden/>
          </w:rPr>
          <w:instrText xml:space="preserve"> PAGEREF _Toc290909414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5" w:history="1">
        <w:r w:rsidRPr="00934DD6">
          <w:rPr>
            <w:rStyle w:val="Hyperlink"/>
            <w:noProof/>
          </w:rPr>
          <w:t>5.2 Outcomes of antiretroviral treatment in children on treatment</w:t>
        </w:r>
        <w:r>
          <w:rPr>
            <w:noProof/>
            <w:webHidden/>
          </w:rPr>
          <w:tab/>
        </w:r>
        <w:r>
          <w:rPr>
            <w:noProof/>
            <w:webHidden/>
          </w:rPr>
          <w:fldChar w:fldCharType="begin"/>
        </w:r>
        <w:r>
          <w:rPr>
            <w:noProof/>
            <w:webHidden/>
          </w:rPr>
          <w:instrText xml:space="preserve"> PAGEREF _Toc290909415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6" w:history="1">
        <w:r w:rsidRPr="00934DD6">
          <w:rPr>
            <w:rStyle w:val="Hyperlink"/>
            <w:noProof/>
          </w:rPr>
          <w:t>5.3 Timing and factors associated with outcomes of late initiation of treatment</w:t>
        </w:r>
        <w:r>
          <w:rPr>
            <w:noProof/>
            <w:webHidden/>
          </w:rPr>
          <w:tab/>
        </w:r>
        <w:r>
          <w:rPr>
            <w:noProof/>
            <w:webHidden/>
          </w:rPr>
          <w:fldChar w:fldCharType="begin"/>
        </w:r>
        <w:r>
          <w:rPr>
            <w:noProof/>
            <w:webHidden/>
          </w:rPr>
          <w:instrText xml:space="preserve"> PAGEREF _Toc290909416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7" w:history="1">
        <w:r w:rsidRPr="00934DD6">
          <w:rPr>
            <w:rStyle w:val="Hyperlink"/>
            <w:noProof/>
          </w:rPr>
          <w:t>5.4 Limitations of the study</w:t>
        </w:r>
        <w:r>
          <w:rPr>
            <w:noProof/>
            <w:webHidden/>
          </w:rPr>
          <w:tab/>
        </w:r>
        <w:r>
          <w:rPr>
            <w:noProof/>
            <w:webHidden/>
          </w:rPr>
          <w:fldChar w:fldCharType="begin"/>
        </w:r>
        <w:r>
          <w:rPr>
            <w:noProof/>
            <w:webHidden/>
          </w:rPr>
          <w:instrText xml:space="preserve"> PAGEREF _Toc290909417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8" w:history="1">
        <w:r w:rsidRPr="00934DD6">
          <w:rPr>
            <w:rStyle w:val="Hyperlink"/>
            <w:noProof/>
          </w:rPr>
          <w:t>5.5 Conclusions</w:t>
        </w:r>
        <w:r>
          <w:rPr>
            <w:noProof/>
            <w:webHidden/>
          </w:rPr>
          <w:tab/>
        </w:r>
        <w:r>
          <w:rPr>
            <w:noProof/>
            <w:webHidden/>
          </w:rPr>
          <w:fldChar w:fldCharType="begin"/>
        </w:r>
        <w:r>
          <w:rPr>
            <w:noProof/>
            <w:webHidden/>
          </w:rPr>
          <w:instrText xml:space="preserve"> PAGEREF _Toc290909418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2"/>
        <w:tabs>
          <w:tab w:val="right" w:leader="dot" w:pos="10070"/>
        </w:tabs>
        <w:rPr>
          <w:rFonts w:ascii="Calibri" w:hAnsi="Calibri" w:cs="Calibri"/>
          <w:b w:val="0"/>
          <w:bCs w:val="0"/>
          <w:smallCaps w:val="0"/>
          <w:noProof/>
          <w:lang w:val="en-ZA" w:eastAsia="en-ZA"/>
        </w:rPr>
      </w:pPr>
      <w:hyperlink w:anchor="_Toc290909419" w:history="1">
        <w:r w:rsidRPr="00934DD6">
          <w:rPr>
            <w:rStyle w:val="Hyperlink"/>
            <w:noProof/>
          </w:rPr>
          <w:t>5.6 Recommendations</w:t>
        </w:r>
        <w:r>
          <w:rPr>
            <w:noProof/>
            <w:webHidden/>
          </w:rPr>
          <w:tab/>
        </w:r>
        <w:r>
          <w:rPr>
            <w:noProof/>
            <w:webHidden/>
          </w:rPr>
          <w:fldChar w:fldCharType="begin"/>
        </w:r>
        <w:r>
          <w:rPr>
            <w:noProof/>
            <w:webHidden/>
          </w:rPr>
          <w:instrText xml:space="preserve"> PAGEREF _Toc290909419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420" w:history="1">
        <w:r w:rsidRPr="00934DD6">
          <w:rPr>
            <w:rStyle w:val="Hyperlink"/>
            <w:noProof/>
            <w:lang w:val="da-DK"/>
          </w:rPr>
          <w:t>REFERENCES</w:t>
        </w:r>
        <w:r>
          <w:rPr>
            <w:noProof/>
            <w:webHidden/>
          </w:rPr>
          <w:tab/>
        </w:r>
        <w:r>
          <w:rPr>
            <w:noProof/>
            <w:webHidden/>
          </w:rPr>
          <w:fldChar w:fldCharType="begin"/>
        </w:r>
        <w:r>
          <w:rPr>
            <w:noProof/>
            <w:webHidden/>
          </w:rPr>
          <w:instrText xml:space="preserve"> PAGEREF _Toc290909420 \h </w:instrText>
        </w:r>
        <w:r>
          <w:rPr>
            <w:noProof/>
            <w:webHidden/>
          </w:rPr>
        </w:r>
        <w:r>
          <w:rPr>
            <w:noProof/>
            <w:webHidden/>
          </w:rPr>
          <w:fldChar w:fldCharType="separate"/>
        </w:r>
        <w:r>
          <w:rPr>
            <w:noProof/>
            <w:webHidden/>
          </w:rPr>
          <w:t>2</w:t>
        </w:r>
        <w:r>
          <w:rPr>
            <w:noProof/>
            <w:webHidden/>
          </w:rPr>
          <w:fldChar w:fldCharType="end"/>
        </w:r>
      </w:hyperlink>
    </w:p>
    <w:p w:rsidR="00DE0F5B" w:rsidRDefault="00DE0F5B">
      <w:pPr>
        <w:pStyle w:val="TOC1"/>
        <w:tabs>
          <w:tab w:val="right" w:leader="dot" w:pos="10070"/>
        </w:tabs>
        <w:rPr>
          <w:rFonts w:ascii="Calibri" w:hAnsi="Calibri" w:cs="Calibri"/>
          <w:b w:val="0"/>
          <w:bCs w:val="0"/>
          <w:caps w:val="0"/>
          <w:noProof/>
          <w:u w:val="none"/>
          <w:lang w:val="en-ZA" w:eastAsia="en-ZA"/>
        </w:rPr>
      </w:pPr>
      <w:hyperlink w:anchor="_Toc290909422" w:history="1">
        <w:r w:rsidRPr="00934DD6">
          <w:rPr>
            <w:rStyle w:val="Hyperlink"/>
            <w:noProof/>
          </w:rPr>
          <w:t>APPENDICES</w:t>
        </w:r>
        <w:r>
          <w:rPr>
            <w:noProof/>
            <w:webHidden/>
          </w:rPr>
          <w:tab/>
        </w:r>
        <w:r>
          <w:rPr>
            <w:noProof/>
            <w:webHidden/>
          </w:rPr>
          <w:fldChar w:fldCharType="begin"/>
        </w:r>
        <w:r>
          <w:rPr>
            <w:noProof/>
            <w:webHidden/>
          </w:rPr>
          <w:instrText xml:space="preserve"> PAGEREF _Toc290909422 \h </w:instrText>
        </w:r>
        <w:r>
          <w:rPr>
            <w:noProof/>
            <w:webHidden/>
          </w:rPr>
        </w:r>
        <w:r>
          <w:rPr>
            <w:noProof/>
            <w:webHidden/>
          </w:rPr>
          <w:fldChar w:fldCharType="separate"/>
        </w:r>
        <w:r>
          <w:rPr>
            <w:noProof/>
            <w:webHidden/>
          </w:rPr>
          <w:t>2</w:t>
        </w:r>
        <w:r>
          <w:rPr>
            <w:noProof/>
            <w:webHidden/>
          </w:rPr>
          <w:fldChar w:fldCharType="end"/>
        </w:r>
      </w:hyperlink>
    </w:p>
    <w:p w:rsidR="00DE0F5B" w:rsidRDefault="00DE0F5B">
      <w:r>
        <w:fldChar w:fldCharType="end"/>
      </w:r>
    </w:p>
    <w:p w:rsidR="00DE0F5B" w:rsidRDefault="00DE0F5B">
      <w:r>
        <w:rPr>
          <w:b/>
          <w:bCs/>
        </w:rPr>
        <w:br w:type="page"/>
      </w:r>
    </w:p>
    <w:p w:rsidR="00DE0F5B" w:rsidRPr="003B7A14" w:rsidRDefault="00DE0F5B" w:rsidP="00411AB7">
      <w:pPr>
        <w:pStyle w:val="Heading1"/>
        <w:spacing w:line="480" w:lineRule="auto"/>
        <w:jc w:val="center"/>
        <w:rPr>
          <w:rFonts w:ascii="Times New Roman" w:hAnsi="Times New Roman" w:cs="Times New Roman"/>
          <w:sz w:val="28"/>
          <w:szCs w:val="28"/>
        </w:rPr>
      </w:pPr>
      <w:bookmarkStart w:id="0" w:name="_Toc287955999"/>
      <w:bookmarkStart w:id="1" w:name="_Toc289433492"/>
      <w:bookmarkStart w:id="2" w:name="_Toc289433886"/>
      <w:bookmarkStart w:id="3" w:name="_Toc289434404"/>
      <w:bookmarkStart w:id="4" w:name="_Toc290909368"/>
      <w:r>
        <w:rPr>
          <w:rFonts w:ascii="Times New Roman" w:hAnsi="Times New Roman" w:cs="Times New Roman"/>
          <w:sz w:val="28"/>
          <w:szCs w:val="28"/>
        </w:rPr>
        <w:t>D</w:t>
      </w:r>
      <w:r w:rsidRPr="003B7A14">
        <w:rPr>
          <w:rFonts w:ascii="Times New Roman" w:hAnsi="Times New Roman" w:cs="Times New Roman"/>
          <w:sz w:val="28"/>
          <w:szCs w:val="28"/>
        </w:rPr>
        <w:t>EDICATION</w:t>
      </w:r>
      <w:bookmarkEnd w:id="0"/>
      <w:bookmarkEnd w:id="1"/>
      <w:bookmarkEnd w:id="2"/>
      <w:bookmarkEnd w:id="3"/>
      <w:bookmarkEnd w:id="4"/>
    </w:p>
    <w:p w:rsidR="00DE0F5B" w:rsidRPr="003B7A14" w:rsidRDefault="00DE0F5B" w:rsidP="00411AB7">
      <w:pPr>
        <w:pStyle w:val="BodyText"/>
        <w:spacing w:line="480" w:lineRule="auto"/>
        <w:jc w:val="both"/>
        <w:rPr>
          <w:b w:val="0"/>
          <w:bCs w:val="0"/>
        </w:rPr>
      </w:pPr>
      <w:r w:rsidRPr="003B7A14">
        <w:rPr>
          <w:b w:val="0"/>
          <w:bCs w:val="0"/>
        </w:rPr>
        <w:t>This study is dedicated to: Jehovah El- Gibbor (the most high God), my loving husband Dr Freddie Ssengooba, and my beloved mother Mrs Felly Kisamba, whose tireless physical, emotional and spiritual support has enabled me to reach this far in my education.</w:t>
      </w:r>
    </w:p>
    <w:p w:rsidR="00DE0F5B" w:rsidRPr="003B7A14" w:rsidRDefault="00DE0F5B" w:rsidP="00411AB7">
      <w:pPr>
        <w:pStyle w:val="BodyText"/>
        <w:spacing w:line="480" w:lineRule="auto"/>
        <w:jc w:val="both"/>
        <w:rPr>
          <w:b w:val="0"/>
          <w:bCs w:val="0"/>
        </w:rPr>
      </w:pPr>
      <w:r w:rsidRPr="003B7A14">
        <w:rPr>
          <w:b w:val="0"/>
          <w:bCs w:val="0"/>
        </w:rPr>
        <w:t>To my lovely children Samuel- Jeff and Samuela- Freda Ssengooba for their sacrifice.</w:t>
      </w:r>
    </w:p>
    <w:p w:rsidR="00DE0F5B" w:rsidRPr="003B7A14" w:rsidRDefault="00DE0F5B" w:rsidP="00411AB7">
      <w:pPr>
        <w:pStyle w:val="BodyText"/>
        <w:spacing w:line="48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rPr>
          <w:b w:val="0"/>
          <w:bCs w:val="0"/>
        </w:rPr>
      </w:pPr>
    </w:p>
    <w:p w:rsidR="00DE0F5B" w:rsidRPr="003B7A14" w:rsidRDefault="00DE0F5B" w:rsidP="00411AB7">
      <w:pPr>
        <w:pStyle w:val="Heading1"/>
        <w:spacing w:line="480" w:lineRule="auto"/>
        <w:jc w:val="center"/>
        <w:rPr>
          <w:rFonts w:ascii="Times New Roman" w:hAnsi="Times New Roman" w:cs="Times New Roman"/>
          <w:sz w:val="28"/>
          <w:szCs w:val="28"/>
        </w:rPr>
      </w:pPr>
      <w:bookmarkStart w:id="5" w:name="_Toc287956000"/>
      <w:bookmarkStart w:id="6" w:name="_Toc289433493"/>
      <w:bookmarkStart w:id="7" w:name="_Toc289433887"/>
      <w:bookmarkStart w:id="8" w:name="_Toc289434405"/>
      <w:bookmarkStart w:id="9" w:name="_Toc290909369"/>
      <w:r w:rsidRPr="003B7A14">
        <w:rPr>
          <w:rFonts w:ascii="Times New Roman" w:hAnsi="Times New Roman" w:cs="Times New Roman"/>
          <w:sz w:val="28"/>
          <w:szCs w:val="28"/>
        </w:rPr>
        <w:t>DECLARATION</w:t>
      </w:r>
      <w:bookmarkEnd w:id="5"/>
      <w:bookmarkEnd w:id="6"/>
      <w:bookmarkEnd w:id="7"/>
      <w:bookmarkEnd w:id="8"/>
      <w:bookmarkEnd w:id="9"/>
    </w:p>
    <w:p w:rsidR="00DE0F5B" w:rsidRPr="00415186" w:rsidRDefault="00DE0F5B" w:rsidP="00415186">
      <w:pPr>
        <w:spacing w:line="480" w:lineRule="auto"/>
        <w:jc w:val="both"/>
        <w:rPr>
          <w:lang w:val="en-GB" w:eastAsia="en-GB"/>
        </w:rPr>
      </w:pPr>
      <w:r w:rsidRPr="005604DA">
        <w:t xml:space="preserve">I, </w:t>
      </w:r>
      <w:r w:rsidRPr="003B7A14">
        <w:t>Jennifer Nabukenya Ssengooba</w:t>
      </w:r>
      <w:r w:rsidRPr="005604DA">
        <w:t>, declare that the mini-dissertation hereby submitted to the University of Limpopo, for the degree of Master of Public Health, has not previously been submitted by me for a degree at this or any other university; that it is my work in design and execution, and that all material contained herein has been duly acknowledged</w:t>
      </w:r>
      <w:r w:rsidRPr="00415186">
        <w:rPr>
          <w:lang w:val="en-GB" w:eastAsia="en-GB"/>
        </w:rPr>
        <w:t xml:space="preserve">. </w:t>
      </w:r>
    </w:p>
    <w:p w:rsidR="00DE0F5B" w:rsidRPr="00415186" w:rsidRDefault="00DE0F5B" w:rsidP="00415186">
      <w:pPr>
        <w:spacing w:after="200" w:line="480" w:lineRule="auto"/>
        <w:jc w:val="both"/>
        <w:rPr>
          <w:lang w:val="en-GB" w:eastAsia="en-GB"/>
        </w:rPr>
      </w:pPr>
    </w:p>
    <w:p w:rsidR="00DE0F5B" w:rsidRPr="00415186" w:rsidRDefault="00DE0F5B" w:rsidP="00415186">
      <w:pPr>
        <w:spacing w:after="200" w:line="480" w:lineRule="auto"/>
        <w:jc w:val="both"/>
        <w:rPr>
          <w:lang w:val="en-GB" w:eastAsia="en-GB"/>
        </w:rPr>
      </w:pPr>
      <w:r w:rsidRPr="00415186">
        <w:rPr>
          <w:lang w:val="en-GB" w:eastAsia="en-GB"/>
        </w:rPr>
        <w:t>……………………………</w:t>
      </w:r>
    </w:p>
    <w:p w:rsidR="00DE0F5B" w:rsidRPr="00415186" w:rsidRDefault="00DE0F5B" w:rsidP="00415186">
      <w:pPr>
        <w:spacing w:after="200" w:line="480" w:lineRule="auto"/>
        <w:jc w:val="both"/>
        <w:rPr>
          <w:lang w:val="en-GB" w:eastAsia="en-GB"/>
        </w:rPr>
      </w:pPr>
      <w:r w:rsidRPr="00415186">
        <w:rPr>
          <w:lang w:val="en-GB" w:eastAsia="en-GB"/>
        </w:rPr>
        <w:t>Signature</w:t>
      </w:r>
    </w:p>
    <w:p w:rsidR="00DE0F5B" w:rsidRPr="00415186" w:rsidRDefault="00DE0F5B" w:rsidP="00415186">
      <w:pPr>
        <w:spacing w:after="200" w:line="480" w:lineRule="auto"/>
        <w:jc w:val="both"/>
        <w:rPr>
          <w:lang w:val="en-GB" w:eastAsia="en-GB"/>
        </w:rPr>
      </w:pPr>
    </w:p>
    <w:p w:rsidR="00DE0F5B" w:rsidRPr="00415186" w:rsidRDefault="00DE0F5B" w:rsidP="00415186">
      <w:pPr>
        <w:spacing w:after="200" w:line="480" w:lineRule="auto"/>
        <w:jc w:val="both"/>
        <w:rPr>
          <w:lang w:val="en-GB" w:eastAsia="en-GB"/>
        </w:rPr>
      </w:pPr>
      <w:r w:rsidRPr="00415186">
        <w:rPr>
          <w:lang w:val="en-GB" w:eastAsia="en-GB"/>
        </w:rPr>
        <w:t>……………………………</w:t>
      </w:r>
    </w:p>
    <w:p w:rsidR="00DE0F5B" w:rsidRPr="00415186" w:rsidRDefault="00DE0F5B" w:rsidP="00415186">
      <w:pPr>
        <w:spacing w:after="200" w:line="480" w:lineRule="auto"/>
        <w:jc w:val="both"/>
        <w:rPr>
          <w:lang w:val="en-GB" w:eastAsia="en-GB"/>
        </w:rPr>
      </w:pPr>
      <w:r w:rsidRPr="00415186">
        <w:rPr>
          <w:lang w:val="en-GB" w:eastAsia="en-GB"/>
        </w:rPr>
        <w:t xml:space="preserve">Date </w:t>
      </w:r>
    </w:p>
    <w:p w:rsidR="00DE0F5B" w:rsidRPr="003B7A14" w:rsidRDefault="00DE0F5B" w:rsidP="00415186">
      <w:pPr>
        <w:pStyle w:val="BodyText"/>
        <w:spacing w:line="480" w:lineRule="auto"/>
        <w:jc w:val="both"/>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221927">
      <w:pPr>
        <w:pStyle w:val="BodyText"/>
        <w:spacing w:line="360" w:lineRule="auto"/>
      </w:pPr>
    </w:p>
    <w:p w:rsidR="00DE0F5B" w:rsidRPr="003B7A14" w:rsidRDefault="00DE0F5B" w:rsidP="00411AB7">
      <w:pPr>
        <w:pStyle w:val="Heading1"/>
        <w:spacing w:line="480" w:lineRule="auto"/>
        <w:jc w:val="center"/>
        <w:rPr>
          <w:rFonts w:ascii="Times New Roman" w:hAnsi="Times New Roman" w:cs="Times New Roman"/>
          <w:sz w:val="28"/>
          <w:szCs w:val="28"/>
        </w:rPr>
      </w:pPr>
      <w:bookmarkStart w:id="10" w:name="_Toc287956001"/>
      <w:bookmarkStart w:id="11" w:name="_Toc289433494"/>
      <w:bookmarkStart w:id="12" w:name="_Toc289433888"/>
      <w:bookmarkStart w:id="13" w:name="_Toc289434406"/>
      <w:bookmarkStart w:id="14" w:name="_Toc290909370"/>
      <w:r w:rsidRPr="003B7A14">
        <w:rPr>
          <w:rFonts w:ascii="Times New Roman" w:hAnsi="Times New Roman" w:cs="Times New Roman"/>
          <w:sz w:val="28"/>
          <w:szCs w:val="28"/>
        </w:rPr>
        <w:t>A</w:t>
      </w:r>
      <w:bookmarkEnd w:id="10"/>
      <w:r>
        <w:rPr>
          <w:rFonts w:ascii="Times New Roman" w:hAnsi="Times New Roman" w:cs="Times New Roman"/>
          <w:sz w:val="28"/>
          <w:szCs w:val="28"/>
        </w:rPr>
        <w:t>CKNOWLEDGEMENT</w:t>
      </w:r>
      <w:bookmarkEnd w:id="11"/>
      <w:bookmarkEnd w:id="12"/>
      <w:bookmarkEnd w:id="13"/>
      <w:bookmarkEnd w:id="14"/>
    </w:p>
    <w:p w:rsidR="00DE0F5B" w:rsidRPr="005604DA" w:rsidRDefault="00DE0F5B" w:rsidP="00411AB7">
      <w:pPr>
        <w:pStyle w:val="BodyText"/>
        <w:spacing w:line="480" w:lineRule="auto"/>
        <w:jc w:val="both"/>
        <w:rPr>
          <w:b w:val="0"/>
          <w:bCs w:val="0"/>
        </w:rPr>
      </w:pPr>
      <w:r w:rsidRPr="005604DA">
        <w:rPr>
          <w:b w:val="0"/>
          <w:bCs w:val="0"/>
        </w:rPr>
        <w:t>My sincere gratitude and appreciation goes to my entire family, friends and colleagues for their support and encouragement during the entire period of this study.</w:t>
      </w:r>
    </w:p>
    <w:p w:rsidR="00DE0F5B" w:rsidRPr="005604DA" w:rsidRDefault="00DE0F5B" w:rsidP="00411AB7">
      <w:pPr>
        <w:pStyle w:val="BodyText"/>
        <w:spacing w:line="480" w:lineRule="auto"/>
        <w:jc w:val="both"/>
        <w:rPr>
          <w:b w:val="0"/>
          <w:bCs w:val="0"/>
        </w:rPr>
      </w:pPr>
      <w:bookmarkStart w:id="15" w:name="_GoBack"/>
      <w:bookmarkEnd w:id="15"/>
    </w:p>
    <w:p w:rsidR="00DE0F5B" w:rsidRPr="005604DA" w:rsidRDefault="00DE0F5B" w:rsidP="00411AB7">
      <w:pPr>
        <w:pStyle w:val="BodyText"/>
        <w:spacing w:line="480" w:lineRule="auto"/>
        <w:jc w:val="both"/>
        <w:rPr>
          <w:b w:val="0"/>
          <w:bCs w:val="0"/>
        </w:rPr>
      </w:pPr>
      <w:r w:rsidRPr="005604DA">
        <w:rPr>
          <w:b w:val="0"/>
          <w:bCs w:val="0"/>
        </w:rPr>
        <w:t>Many thanks also to the staff and students of the National School of Public Health at the University of Limpopo Medunsa Campus for their various contributions to this study. The invaluable contributions, guidance and advice of my supervisor Prof. Gustav N. Malangu throughout this study are highly appreciated.</w:t>
      </w:r>
    </w:p>
    <w:p w:rsidR="00DE0F5B" w:rsidRPr="005604DA" w:rsidRDefault="00DE0F5B" w:rsidP="00411AB7">
      <w:pPr>
        <w:pStyle w:val="BodyText"/>
        <w:spacing w:line="480" w:lineRule="auto"/>
        <w:jc w:val="both"/>
        <w:rPr>
          <w:b w:val="0"/>
          <w:bCs w:val="0"/>
        </w:rPr>
      </w:pPr>
    </w:p>
    <w:p w:rsidR="00DE0F5B" w:rsidRPr="005604DA" w:rsidRDefault="00DE0F5B" w:rsidP="00411AB7">
      <w:pPr>
        <w:pStyle w:val="BodyText"/>
        <w:spacing w:line="480" w:lineRule="auto"/>
        <w:jc w:val="both"/>
        <w:rPr>
          <w:b w:val="0"/>
          <w:bCs w:val="0"/>
        </w:rPr>
      </w:pPr>
      <w:r w:rsidRPr="005604DA">
        <w:rPr>
          <w:b w:val="0"/>
          <w:bCs w:val="0"/>
        </w:rPr>
        <w:t>Many thanks go to the management and staff at the Mildmay Pediatric center and the Mildmay Jajja Home, the Makerere University School of Public Health and the  Department of Statistics and applied economics for their assistance throughout the study.</w:t>
      </w:r>
    </w:p>
    <w:p w:rsidR="00DE0F5B" w:rsidRPr="005604DA" w:rsidRDefault="00DE0F5B" w:rsidP="00411AB7">
      <w:pPr>
        <w:pStyle w:val="BodyText"/>
        <w:spacing w:line="480" w:lineRule="auto"/>
        <w:jc w:val="both"/>
        <w:rPr>
          <w:b w:val="0"/>
          <w:bCs w:val="0"/>
        </w:rPr>
      </w:pPr>
      <w:r w:rsidRPr="005604DA">
        <w:rPr>
          <w:b w:val="0"/>
          <w:bCs w:val="0"/>
        </w:rPr>
        <w:t xml:space="preserve"> </w:t>
      </w:r>
    </w:p>
    <w:p w:rsidR="00DE0F5B" w:rsidRPr="005604DA" w:rsidRDefault="00DE0F5B" w:rsidP="00411AB7">
      <w:pPr>
        <w:pStyle w:val="BodyText"/>
        <w:spacing w:line="480" w:lineRule="auto"/>
        <w:jc w:val="both"/>
        <w:rPr>
          <w:b w:val="0"/>
          <w:bCs w:val="0"/>
        </w:rPr>
      </w:pPr>
      <w:r w:rsidRPr="005604DA">
        <w:rPr>
          <w:b w:val="0"/>
          <w:bCs w:val="0"/>
        </w:rPr>
        <w:t xml:space="preserve">All children’s care providers who participated in this study are sincerely appreciated for their voluntary participation. </w:t>
      </w:r>
    </w:p>
    <w:p w:rsidR="00DE0F5B" w:rsidRPr="005604DA" w:rsidRDefault="00DE0F5B" w:rsidP="00411AB7">
      <w:pPr>
        <w:pStyle w:val="BodyText"/>
        <w:spacing w:line="480" w:lineRule="auto"/>
        <w:rPr>
          <w:b w:val="0"/>
          <w:bCs w:val="0"/>
        </w:rPr>
      </w:pPr>
    </w:p>
    <w:p w:rsidR="00DE0F5B" w:rsidRPr="005604DA" w:rsidRDefault="00DE0F5B" w:rsidP="00411AB7">
      <w:pPr>
        <w:pStyle w:val="BodyText"/>
        <w:spacing w:line="480" w:lineRule="auto"/>
        <w:rPr>
          <w:b w:val="0"/>
          <w:bCs w:val="0"/>
        </w:rPr>
      </w:pPr>
    </w:p>
    <w:p w:rsidR="00DE0F5B" w:rsidRDefault="00DE0F5B" w:rsidP="00411AB7">
      <w:pPr>
        <w:pStyle w:val="BodyText"/>
        <w:spacing w:line="480" w:lineRule="auto"/>
      </w:pPr>
    </w:p>
    <w:p w:rsidR="00DE0F5B" w:rsidRPr="003B7A14" w:rsidRDefault="00DE0F5B" w:rsidP="00411AB7">
      <w:pPr>
        <w:pStyle w:val="BodyText"/>
        <w:spacing w:line="480" w:lineRule="auto"/>
      </w:pPr>
    </w:p>
    <w:p w:rsidR="00DE0F5B" w:rsidRPr="003B7A14" w:rsidRDefault="00DE0F5B" w:rsidP="00411AB7">
      <w:pPr>
        <w:pStyle w:val="BodyText"/>
        <w:spacing w:line="480" w:lineRule="auto"/>
      </w:pPr>
    </w:p>
    <w:p w:rsidR="00DE0F5B" w:rsidRDefault="00DE0F5B">
      <w:pPr>
        <w:rPr>
          <w:b/>
          <w:bCs/>
          <w:kern w:val="32"/>
          <w:sz w:val="28"/>
          <w:szCs w:val="28"/>
        </w:rPr>
      </w:pPr>
      <w:bookmarkStart w:id="16" w:name="_Toc287956002"/>
      <w:bookmarkStart w:id="17" w:name="_Toc184350737"/>
      <w:r>
        <w:rPr>
          <w:sz w:val="28"/>
          <w:szCs w:val="28"/>
        </w:rPr>
        <w:br w:type="page"/>
      </w:r>
    </w:p>
    <w:p w:rsidR="00DE0F5B" w:rsidRPr="00415186" w:rsidRDefault="00DE0F5B" w:rsidP="00415186">
      <w:pPr>
        <w:keepNext/>
        <w:keepLines/>
        <w:spacing w:before="480" w:line="480" w:lineRule="auto"/>
        <w:jc w:val="center"/>
        <w:outlineLvl w:val="0"/>
        <w:rPr>
          <w:b/>
          <w:bCs/>
          <w:color w:val="000000"/>
          <w:lang w:val="en-GB" w:eastAsia="en-GB"/>
        </w:rPr>
      </w:pPr>
      <w:bookmarkStart w:id="18" w:name="_Toc289433495"/>
      <w:bookmarkStart w:id="19" w:name="_Toc289433889"/>
      <w:bookmarkStart w:id="20" w:name="_Toc289434407"/>
      <w:bookmarkStart w:id="21" w:name="_Toc290909371"/>
      <w:bookmarkEnd w:id="16"/>
      <w:r>
        <w:rPr>
          <w:b/>
          <w:bCs/>
          <w:color w:val="000000"/>
          <w:lang w:val="en-GB" w:eastAsia="en-GB"/>
        </w:rPr>
        <w:t>LIST OF TABLE</w:t>
      </w:r>
      <w:r w:rsidRPr="00415186">
        <w:rPr>
          <w:b/>
          <w:bCs/>
          <w:color w:val="000000"/>
          <w:lang w:val="en-GB" w:eastAsia="en-GB"/>
        </w:rPr>
        <w:t>S</w:t>
      </w:r>
      <w:bookmarkEnd w:id="18"/>
      <w:bookmarkEnd w:id="19"/>
      <w:bookmarkEnd w:id="20"/>
      <w:bookmarkEnd w:id="21"/>
      <w:r w:rsidRPr="00415186">
        <w:rPr>
          <w:b/>
          <w:bCs/>
          <w:color w:val="000000"/>
          <w:lang w:val="en-GB" w:eastAsia="en-GB"/>
        </w:rPr>
        <w:t xml:space="preserve"> </w:t>
      </w:r>
    </w:p>
    <w:tbl>
      <w:tblPr>
        <w:tblW w:w="92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337"/>
      </w:tblGrid>
      <w:tr w:rsidR="00DE0F5B">
        <w:trPr>
          <w:trHeight w:val="300"/>
        </w:trPr>
        <w:tc>
          <w:tcPr>
            <w:tcW w:w="7905" w:type="dxa"/>
            <w:noWrap/>
          </w:tcPr>
          <w:p w:rsidR="00DE0F5B" w:rsidRPr="00C46B99" w:rsidRDefault="00DE0F5B">
            <w:pPr>
              <w:rPr>
                <w:rFonts w:ascii="Calibri" w:hAnsi="Calibri" w:cs="Calibri"/>
                <w:b/>
                <w:bCs/>
                <w:color w:val="000000"/>
              </w:rPr>
            </w:pPr>
            <w:r w:rsidRPr="00C46B99">
              <w:rPr>
                <w:rFonts w:ascii="Calibri" w:hAnsi="Calibri" w:cs="Calibri"/>
                <w:b/>
                <w:bCs/>
                <w:color w:val="000000"/>
                <w:sz w:val="22"/>
                <w:szCs w:val="22"/>
              </w:rPr>
              <w:t>Table</w:t>
            </w:r>
          </w:p>
        </w:tc>
        <w:tc>
          <w:tcPr>
            <w:tcW w:w="1337" w:type="dxa"/>
            <w:noWrap/>
          </w:tcPr>
          <w:p w:rsidR="00DE0F5B" w:rsidRPr="00C46B99" w:rsidRDefault="00DE0F5B" w:rsidP="00C46B99">
            <w:pPr>
              <w:jc w:val="center"/>
              <w:rPr>
                <w:rFonts w:ascii="Calibri" w:hAnsi="Calibri" w:cs="Calibri"/>
                <w:b/>
                <w:bCs/>
                <w:color w:val="000000"/>
              </w:rPr>
            </w:pPr>
            <w:r w:rsidRPr="00C46B99">
              <w:rPr>
                <w:rFonts w:ascii="Calibri" w:hAnsi="Calibri" w:cs="Calibri"/>
                <w:b/>
                <w:bCs/>
                <w:color w:val="000000"/>
                <w:sz w:val="22"/>
                <w:szCs w:val="22"/>
              </w:rPr>
              <w:t>Page Number</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Table 1: Sociodemographic data of care providers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25</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2: Paired T-test for children baseline bodyweights and at 12</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26</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3: Paired T-test for children bodyweights from 12</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to 18</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26</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4: Paired T for CD4 counts of children at 12</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 - CD4 at baseline</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27</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5: Paired T for CD4 counts of children at 18</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 - CD4 at 12</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27</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Table 6: Outcomes of treatment assessed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29</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Table 7: Percentage of adherence level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30</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Table 8:  Late and timely initiation by sex and age category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30</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9:  Age and sex characteristics of those initiated late</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31</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10: Characteristics of care providers by initiation of treatment</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31</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11: Outcomes by initiation of treatment</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32</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Table 12: Child and care providers factors associated with adherence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33</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13: Child and care providers factors associated with hospitalisation</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34</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Table 14: Child and care providers factors associated with death by 12</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35</w:t>
            </w:r>
          </w:p>
        </w:tc>
      </w:tr>
      <w:tr w:rsidR="00DE0F5B">
        <w:trPr>
          <w:trHeight w:val="345"/>
        </w:trPr>
        <w:tc>
          <w:tcPr>
            <w:tcW w:w="7905" w:type="dxa"/>
            <w:noWrap/>
          </w:tcPr>
          <w:p w:rsidR="00DE0F5B" w:rsidRPr="00C46B99" w:rsidRDefault="00DE0F5B" w:rsidP="00C46B99">
            <w:pPr>
              <w:jc w:val="both"/>
              <w:rPr>
                <w:rFonts w:ascii="Calibri" w:hAnsi="Calibri" w:cs="Calibri"/>
                <w:color w:val="000000"/>
              </w:rPr>
            </w:pPr>
            <w:r w:rsidRPr="00C46B99">
              <w:rPr>
                <w:rFonts w:ascii="Calibri" w:hAnsi="Calibri" w:cs="Calibri"/>
                <w:color w:val="000000"/>
                <w:sz w:val="22"/>
                <w:szCs w:val="22"/>
              </w:rPr>
              <w:t>Table 15: Child and care providers factors associated with death by 18</w:t>
            </w:r>
            <w:r w:rsidRPr="00C46B99">
              <w:rPr>
                <w:rFonts w:ascii="Calibri" w:hAnsi="Calibri" w:cs="Calibri"/>
                <w:color w:val="000000"/>
                <w:sz w:val="22"/>
                <w:szCs w:val="22"/>
                <w:vertAlign w:val="superscript"/>
              </w:rPr>
              <w:t>th</w:t>
            </w:r>
            <w:r w:rsidRPr="00C46B99">
              <w:rPr>
                <w:rFonts w:ascii="Calibri" w:hAnsi="Calibri" w:cs="Calibri"/>
                <w:color w:val="000000"/>
                <w:sz w:val="22"/>
                <w:szCs w:val="22"/>
              </w:rPr>
              <w:t xml:space="preserve"> month</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36</w:t>
            </w:r>
          </w:p>
        </w:tc>
      </w:tr>
    </w:tbl>
    <w:p w:rsidR="00DE0F5B" w:rsidRPr="00415186" w:rsidRDefault="00DE0F5B" w:rsidP="00415186">
      <w:pPr>
        <w:spacing w:after="200" w:line="480" w:lineRule="auto"/>
        <w:jc w:val="both"/>
        <w:rPr>
          <w:lang w:val="en-GB" w:eastAsia="en-GB"/>
        </w:rPr>
      </w:pPr>
    </w:p>
    <w:p w:rsidR="00DE0F5B" w:rsidRDefault="00DE0F5B" w:rsidP="00D824F2">
      <w:pPr>
        <w:spacing w:line="360" w:lineRule="auto"/>
        <w:jc w:val="both"/>
      </w:pPr>
    </w:p>
    <w:p w:rsidR="00DE0F5B" w:rsidRDefault="00DE0F5B" w:rsidP="00D824F2">
      <w:pPr>
        <w:spacing w:line="360" w:lineRule="auto"/>
        <w:jc w:val="both"/>
      </w:pPr>
    </w:p>
    <w:p w:rsidR="00DE0F5B" w:rsidRPr="003B7A14" w:rsidRDefault="00DE0F5B" w:rsidP="00D824F2">
      <w:pPr>
        <w:spacing w:line="360" w:lineRule="auto"/>
        <w:jc w:val="both"/>
      </w:pPr>
    </w:p>
    <w:p w:rsidR="00DE0F5B" w:rsidRPr="003B7A14" w:rsidRDefault="00DE0F5B" w:rsidP="00D824F2">
      <w:pPr>
        <w:spacing w:line="360" w:lineRule="auto"/>
        <w:jc w:val="both"/>
      </w:pPr>
    </w:p>
    <w:p w:rsidR="00DE0F5B" w:rsidRDefault="00DE0F5B" w:rsidP="00D42820">
      <w:pPr>
        <w:spacing w:line="360" w:lineRule="auto"/>
        <w:rPr>
          <w:b/>
          <w:bCs/>
        </w:rPr>
      </w:pPr>
    </w:p>
    <w:p w:rsidR="00DE0F5B" w:rsidRDefault="00DE0F5B" w:rsidP="00D42820">
      <w:pPr>
        <w:spacing w:line="360" w:lineRule="auto"/>
        <w:rPr>
          <w:b/>
          <w:bCs/>
        </w:rPr>
      </w:pPr>
    </w:p>
    <w:p w:rsidR="00DE0F5B" w:rsidRDefault="00DE0F5B" w:rsidP="00D42820">
      <w:pPr>
        <w:spacing w:line="360" w:lineRule="auto"/>
        <w:rPr>
          <w:b/>
          <w:bCs/>
        </w:rPr>
      </w:pPr>
    </w:p>
    <w:p w:rsidR="00DE0F5B" w:rsidRPr="003B7A14" w:rsidRDefault="00DE0F5B" w:rsidP="00D42820">
      <w:pPr>
        <w:spacing w:line="360" w:lineRule="auto"/>
        <w:rPr>
          <w:b/>
          <w:bCs/>
        </w:rPr>
      </w:pPr>
    </w:p>
    <w:p w:rsidR="00DE0F5B" w:rsidRPr="003B7A14" w:rsidRDefault="00DE0F5B" w:rsidP="00D42820">
      <w:pPr>
        <w:spacing w:line="360" w:lineRule="auto"/>
        <w:rPr>
          <w:b/>
          <w:bCs/>
        </w:rPr>
      </w:pPr>
    </w:p>
    <w:p w:rsidR="00DE0F5B" w:rsidRDefault="00DE0F5B" w:rsidP="00415186">
      <w:pPr>
        <w:keepNext/>
        <w:keepLines/>
        <w:spacing w:before="480" w:line="480" w:lineRule="auto"/>
        <w:jc w:val="center"/>
        <w:outlineLvl w:val="0"/>
        <w:rPr>
          <w:b/>
          <w:bCs/>
          <w:color w:val="000000"/>
          <w:lang w:val="en-GB" w:eastAsia="en-GB"/>
        </w:rPr>
      </w:pPr>
      <w:bookmarkStart w:id="22" w:name="_Toc286830405"/>
      <w:bookmarkStart w:id="23" w:name="_Toc289433496"/>
      <w:bookmarkStart w:id="24" w:name="_Toc289433890"/>
      <w:bookmarkStart w:id="25" w:name="_Toc289434408"/>
    </w:p>
    <w:p w:rsidR="00DE0F5B" w:rsidRPr="00415186" w:rsidRDefault="00DE0F5B" w:rsidP="00415186">
      <w:pPr>
        <w:keepNext/>
        <w:keepLines/>
        <w:spacing w:before="480" w:line="480" w:lineRule="auto"/>
        <w:jc w:val="center"/>
        <w:outlineLvl w:val="0"/>
        <w:rPr>
          <w:b/>
          <w:bCs/>
          <w:color w:val="000000"/>
          <w:lang w:val="en-GB" w:eastAsia="en-GB"/>
        </w:rPr>
      </w:pPr>
      <w:bookmarkStart w:id="26" w:name="_Toc290909372"/>
      <w:r>
        <w:rPr>
          <w:b/>
          <w:bCs/>
          <w:color w:val="000000"/>
          <w:lang w:val="en-GB" w:eastAsia="en-GB"/>
        </w:rPr>
        <w:t>LI</w:t>
      </w:r>
      <w:r w:rsidRPr="00415186">
        <w:rPr>
          <w:b/>
          <w:bCs/>
          <w:color w:val="000000"/>
          <w:lang w:val="en-GB" w:eastAsia="en-GB"/>
        </w:rPr>
        <w:t>ST OF FIGURES</w:t>
      </w:r>
      <w:bookmarkEnd w:id="22"/>
      <w:bookmarkEnd w:id="23"/>
      <w:bookmarkEnd w:id="24"/>
      <w:bookmarkEnd w:id="25"/>
      <w:bookmarkEnd w:id="26"/>
      <w:r w:rsidRPr="00415186">
        <w:rPr>
          <w:b/>
          <w:bCs/>
          <w:color w:val="000000"/>
          <w:lang w:val="en-GB" w:eastAsia="en-GB"/>
        </w:rPr>
        <w:t xml:space="preserve"> </w:t>
      </w:r>
    </w:p>
    <w:p w:rsidR="00DE0F5B" w:rsidRPr="00415186" w:rsidRDefault="00DE0F5B" w:rsidP="00415186">
      <w:pPr>
        <w:spacing w:after="200" w:line="276" w:lineRule="auto"/>
        <w:rPr>
          <w:rFonts w:ascii="Calibri" w:hAnsi="Calibri" w:cs="Calibri"/>
          <w:sz w:val="22"/>
          <w:szCs w:val="22"/>
          <w:lang w:val="en-GB" w:eastAsia="en-GB"/>
        </w:rPr>
      </w:pPr>
    </w:p>
    <w:tbl>
      <w:tblPr>
        <w:tblW w:w="92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337"/>
      </w:tblGrid>
      <w:tr w:rsidR="00DE0F5B">
        <w:trPr>
          <w:trHeight w:val="300"/>
        </w:trPr>
        <w:tc>
          <w:tcPr>
            <w:tcW w:w="7905" w:type="dxa"/>
            <w:noWrap/>
          </w:tcPr>
          <w:p w:rsidR="00DE0F5B" w:rsidRPr="00C46B99" w:rsidRDefault="00DE0F5B" w:rsidP="00C46B99">
            <w:pPr>
              <w:spacing w:line="480" w:lineRule="auto"/>
              <w:jc w:val="both"/>
              <w:rPr>
                <w:rFonts w:ascii="Calibri" w:hAnsi="Calibri" w:cs="Calibri"/>
                <w:lang w:val="en-GB" w:eastAsia="en-GB"/>
              </w:rPr>
            </w:pPr>
            <w:r w:rsidRPr="00C46B99">
              <w:rPr>
                <w:rFonts w:ascii="Calibri" w:hAnsi="Calibri" w:cs="Calibri"/>
                <w:sz w:val="22"/>
                <w:szCs w:val="22"/>
                <w:lang w:val="en-GB" w:eastAsia="en-GB"/>
              </w:rPr>
              <w:t>Figures</w:t>
            </w:r>
          </w:p>
        </w:tc>
        <w:tc>
          <w:tcPr>
            <w:tcW w:w="1337" w:type="dxa"/>
            <w:noWrap/>
          </w:tcPr>
          <w:p w:rsidR="00DE0F5B" w:rsidRPr="00C46B99" w:rsidRDefault="00DE0F5B" w:rsidP="00C46B99">
            <w:pPr>
              <w:spacing w:line="480" w:lineRule="auto"/>
              <w:jc w:val="both"/>
              <w:rPr>
                <w:rFonts w:ascii="Calibri" w:hAnsi="Calibri" w:cs="Calibri"/>
                <w:lang w:val="en-GB" w:eastAsia="en-GB"/>
              </w:rPr>
            </w:pPr>
            <w:r w:rsidRPr="00C46B99">
              <w:rPr>
                <w:rFonts w:ascii="Calibri" w:hAnsi="Calibri" w:cs="Calibri"/>
                <w:sz w:val="22"/>
                <w:szCs w:val="22"/>
                <w:lang w:val="en-GB" w:eastAsia="en-GB"/>
              </w:rPr>
              <w:t>Page No</w:t>
            </w:r>
          </w:p>
        </w:tc>
      </w:tr>
      <w:tr w:rsidR="00DE0F5B">
        <w:trPr>
          <w:trHeight w:val="31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Fig.1:</w:t>
            </w:r>
            <w:r w:rsidRPr="00C46B99">
              <w:rPr>
                <w:rFonts w:ascii="Calibri" w:hAnsi="Calibri" w:cs="Calibri"/>
                <w:color w:val="FF0000"/>
                <w:sz w:val="22"/>
                <w:szCs w:val="22"/>
              </w:rPr>
              <w:t xml:space="preserve"> </w:t>
            </w:r>
            <w:r w:rsidRPr="00C46B99">
              <w:rPr>
                <w:rFonts w:ascii="Calibri" w:hAnsi="Calibri" w:cs="Calibri"/>
                <w:color w:val="000000"/>
                <w:sz w:val="22"/>
                <w:szCs w:val="22"/>
              </w:rPr>
              <w:t>Age parameters of children in the sample</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23</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Fig.2: Distribution of children by gender and age category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24</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Fig.3: Age parameters of care providers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24</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Fig.4: Distribution of children by time of initiation of treatment</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28</w:t>
            </w:r>
          </w:p>
        </w:tc>
      </w:tr>
      <w:tr w:rsidR="00DE0F5B">
        <w:trPr>
          <w:trHeight w:val="375"/>
        </w:trPr>
        <w:tc>
          <w:tcPr>
            <w:tcW w:w="7905" w:type="dxa"/>
            <w:noWrap/>
          </w:tcPr>
          <w:p w:rsidR="00DE0F5B" w:rsidRPr="00C46B99" w:rsidRDefault="00DE0F5B">
            <w:pPr>
              <w:rPr>
                <w:rFonts w:ascii="Calibri" w:hAnsi="Calibri" w:cs="Calibri"/>
                <w:color w:val="000000"/>
              </w:rPr>
            </w:pPr>
            <w:r w:rsidRPr="00C46B99">
              <w:rPr>
                <w:rFonts w:ascii="Calibri" w:hAnsi="Calibri" w:cs="Calibri"/>
                <w:color w:val="000000"/>
                <w:sz w:val="22"/>
                <w:szCs w:val="22"/>
              </w:rPr>
              <w:t xml:space="preserve">Fig.5: Time of initiation by age category </w:t>
            </w:r>
          </w:p>
        </w:tc>
        <w:tc>
          <w:tcPr>
            <w:tcW w:w="1337" w:type="dxa"/>
            <w:noWrap/>
          </w:tcPr>
          <w:p w:rsidR="00DE0F5B" w:rsidRPr="00C46B99" w:rsidRDefault="00DE0F5B" w:rsidP="00C46B99">
            <w:pPr>
              <w:jc w:val="center"/>
              <w:rPr>
                <w:rFonts w:ascii="Calibri" w:hAnsi="Calibri" w:cs="Calibri"/>
                <w:color w:val="000000"/>
              </w:rPr>
            </w:pPr>
            <w:r w:rsidRPr="00C46B99">
              <w:rPr>
                <w:rFonts w:ascii="Calibri" w:hAnsi="Calibri" w:cs="Calibri"/>
                <w:color w:val="000000"/>
                <w:sz w:val="22"/>
                <w:szCs w:val="22"/>
              </w:rPr>
              <w:t>28</w:t>
            </w:r>
          </w:p>
        </w:tc>
      </w:tr>
    </w:tbl>
    <w:p w:rsidR="00DE0F5B" w:rsidRDefault="00DE0F5B" w:rsidP="00DE51B1">
      <w:pPr>
        <w:pStyle w:val="Heading1"/>
        <w:jc w:val="center"/>
        <w:rPr>
          <w:rFonts w:ascii="Times New Roman" w:hAnsi="Times New Roman" w:cs="Times New Roman"/>
          <w:sz w:val="28"/>
          <w:szCs w:val="28"/>
        </w:rPr>
      </w:pPr>
      <w:bookmarkStart w:id="27" w:name="_Toc289433497"/>
      <w:bookmarkStart w:id="28" w:name="_Toc289433891"/>
      <w:bookmarkStart w:id="29" w:name="_Toc289434409"/>
    </w:p>
    <w:p w:rsidR="00DE0F5B" w:rsidRDefault="00DE0F5B" w:rsidP="007563EB"/>
    <w:p w:rsidR="00DE0F5B" w:rsidRDefault="00DE0F5B" w:rsidP="007563EB"/>
    <w:p w:rsidR="00DE0F5B" w:rsidRDefault="00DE0F5B" w:rsidP="007563EB"/>
    <w:p w:rsidR="00DE0F5B" w:rsidRDefault="00DE0F5B" w:rsidP="007563EB"/>
    <w:p w:rsidR="00DE0F5B" w:rsidRPr="007563EB" w:rsidRDefault="00DE0F5B" w:rsidP="007563EB"/>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pPr>
        <w:rPr>
          <w:sz w:val="28"/>
          <w:szCs w:val="28"/>
        </w:rPr>
      </w:pPr>
    </w:p>
    <w:p w:rsidR="00DE0F5B" w:rsidRDefault="00DE0F5B" w:rsidP="00DE51B1">
      <w:pPr>
        <w:pStyle w:val="Heading1"/>
        <w:jc w:val="center"/>
        <w:rPr>
          <w:rFonts w:ascii="Times New Roman" w:hAnsi="Times New Roman" w:cs="Times New Roman"/>
          <w:sz w:val="28"/>
          <w:szCs w:val="28"/>
        </w:rPr>
      </w:pPr>
      <w:bookmarkStart w:id="30" w:name="_Toc290909373"/>
      <w:r>
        <w:rPr>
          <w:rFonts w:ascii="Times New Roman" w:hAnsi="Times New Roman" w:cs="Times New Roman"/>
          <w:sz w:val="28"/>
          <w:szCs w:val="28"/>
        </w:rPr>
        <w:t>L</w:t>
      </w:r>
      <w:r w:rsidRPr="003B7A14">
        <w:rPr>
          <w:rFonts w:ascii="Times New Roman" w:hAnsi="Times New Roman" w:cs="Times New Roman"/>
          <w:sz w:val="28"/>
          <w:szCs w:val="28"/>
        </w:rPr>
        <w:t>IST OF ACRONYMS AND ABBREVIATION</w:t>
      </w:r>
      <w:r>
        <w:rPr>
          <w:rFonts w:ascii="Times New Roman" w:hAnsi="Times New Roman" w:cs="Times New Roman"/>
          <w:sz w:val="28"/>
          <w:szCs w:val="28"/>
        </w:rPr>
        <w:t>S</w:t>
      </w:r>
      <w:bookmarkEnd w:id="27"/>
      <w:bookmarkEnd w:id="28"/>
      <w:bookmarkEnd w:id="29"/>
      <w:bookmarkEnd w:id="30"/>
    </w:p>
    <w:p w:rsidR="00DE0F5B" w:rsidRPr="00875F87" w:rsidRDefault="00DE0F5B" w:rsidP="00DE51B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621"/>
      </w:tblGrid>
      <w:tr w:rsidR="00DE0F5B">
        <w:tc>
          <w:tcPr>
            <w:tcW w:w="2235" w:type="dxa"/>
          </w:tcPr>
          <w:p w:rsidR="00DE0F5B" w:rsidRDefault="00DE0F5B" w:rsidP="005604DA">
            <w:pPr>
              <w:spacing w:line="360" w:lineRule="auto"/>
              <w:jc w:val="both"/>
            </w:pPr>
            <w:r>
              <w:t>Acronyms</w:t>
            </w:r>
          </w:p>
        </w:tc>
        <w:tc>
          <w:tcPr>
            <w:tcW w:w="6621" w:type="dxa"/>
          </w:tcPr>
          <w:p w:rsidR="00DE0F5B" w:rsidRDefault="00DE0F5B" w:rsidP="005604DA">
            <w:pPr>
              <w:spacing w:line="360" w:lineRule="auto"/>
              <w:jc w:val="both"/>
            </w:pPr>
            <w:r>
              <w:t>Meaning</w:t>
            </w:r>
          </w:p>
        </w:tc>
      </w:tr>
      <w:tr w:rsidR="00DE0F5B">
        <w:tc>
          <w:tcPr>
            <w:tcW w:w="2235" w:type="dxa"/>
          </w:tcPr>
          <w:p w:rsidR="00DE0F5B" w:rsidRDefault="00DE0F5B" w:rsidP="005604DA">
            <w:pPr>
              <w:spacing w:line="360" w:lineRule="auto"/>
              <w:jc w:val="both"/>
            </w:pPr>
            <w:r w:rsidRPr="003B7A14">
              <w:t>AIDS</w:t>
            </w:r>
          </w:p>
        </w:tc>
        <w:tc>
          <w:tcPr>
            <w:tcW w:w="6621" w:type="dxa"/>
          </w:tcPr>
          <w:p w:rsidR="00DE0F5B" w:rsidRDefault="00DE0F5B" w:rsidP="005604DA">
            <w:pPr>
              <w:spacing w:line="360" w:lineRule="auto"/>
            </w:pPr>
            <w:r w:rsidRPr="003B7A14">
              <w:t>Acquired Immune Deficiency Syndrome</w:t>
            </w:r>
          </w:p>
        </w:tc>
      </w:tr>
      <w:tr w:rsidR="00DE0F5B">
        <w:trPr>
          <w:trHeight w:val="431"/>
        </w:trPr>
        <w:tc>
          <w:tcPr>
            <w:tcW w:w="2235" w:type="dxa"/>
          </w:tcPr>
          <w:p w:rsidR="00DE0F5B" w:rsidRDefault="00DE0F5B" w:rsidP="005604DA">
            <w:pPr>
              <w:spacing w:line="360" w:lineRule="auto"/>
              <w:jc w:val="both"/>
            </w:pPr>
            <w:r w:rsidRPr="003B7A14">
              <w:t>ARV</w:t>
            </w:r>
          </w:p>
        </w:tc>
        <w:tc>
          <w:tcPr>
            <w:tcW w:w="6621" w:type="dxa"/>
          </w:tcPr>
          <w:p w:rsidR="00DE0F5B" w:rsidRDefault="00DE0F5B" w:rsidP="005604DA">
            <w:pPr>
              <w:spacing w:line="360" w:lineRule="auto"/>
            </w:pPr>
            <w:r w:rsidRPr="003B7A14">
              <w:t>Antiretroviral drugs</w:t>
            </w:r>
          </w:p>
        </w:tc>
      </w:tr>
      <w:tr w:rsidR="00DE0F5B">
        <w:tc>
          <w:tcPr>
            <w:tcW w:w="2235" w:type="dxa"/>
          </w:tcPr>
          <w:p w:rsidR="00DE0F5B" w:rsidRDefault="00DE0F5B" w:rsidP="005604DA">
            <w:pPr>
              <w:spacing w:line="360" w:lineRule="auto"/>
              <w:jc w:val="both"/>
            </w:pPr>
            <w:r w:rsidRPr="003B7A14">
              <w:t xml:space="preserve">ART </w:t>
            </w:r>
          </w:p>
        </w:tc>
        <w:tc>
          <w:tcPr>
            <w:tcW w:w="6621" w:type="dxa"/>
          </w:tcPr>
          <w:p w:rsidR="00DE0F5B" w:rsidRDefault="00DE0F5B" w:rsidP="005604DA">
            <w:pPr>
              <w:spacing w:line="360" w:lineRule="auto"/>
              <w:jc w:val="both"/>
            </w:pPr>
            <w:r w:rsidRPr="003B7A14">
              <w:t>Antiretroviral therapy</w:t>
            </w:r>
          </w:p>
        </w:tc>
      </w:tr>
      <w:tr w:rsidR="00DE0F5B">
        <w:tc>
          <w:tcPr>
            <w:tcW w:w="2235" w:type="dxa"/>
          </w:tcPr>
          <w:p w:rsidR="00DE0F5B" w:rsidRDefault="00DE0F5B" w:rsidP="005604DA">
            <w:pPr>
              <w:spacing w:line="360" w:lineRule="auto"/>
              <w:jc w:val="both"/>
            </w:pPr>
            <w:r w:rsidRPr="003B7A14">
              <w:t>MoH</w:t>
            </w:r>
          </w:p>
        </w:tc>
        <w:tc>
          <w:tcPr>
            <w:tcW w:w="6621" w:type="dxa"/>
          </w:tcPr>
          <w:p w:rsidR="00DE0F5B" w:rsidRDefault="00DE0F5B" w:rsidP="005604DA">
            <w:pPr>
              <w:spacing w:line="360" w:lineRule="auto"/>
              <w:jc w:val="both"/>
            </w:pPr>
            <w:r>
              <w:t>M</w:t>
            </w:r>
            <w:r w:rsidRPr="003B7A14">
              <w:t>inistry of Health of Uganda</w:t>
            </w:r>
          </w:p>
        </w:tc>
      </w:tr>
      <w:tr w:rsidR="00DE0F5B">
        <w:tc>
          <w:tcPr>
            <w:tcW w:w="2235" w:type="dxa"/>
          </w:tcPr>
          <w:p w:rsidR="00DE0F5B" w:rsidRDefault="00DE0F5B" w:rsidP="005604DA">
            <w:pPr>
              <w:spacing w:line="360" w:lineRule="auto"/>
              <w:jc w:val="both"/>
            </w:pPr>
            <w:r>
              <w:t>WHO</w:t>
            </w:r>
          </w:p>
        </w:tc>
        <w:tc>
          <w:tcPr>
            <w:tcW w:w="6621" w:type="dxa"/>
          </w:tcPr>
          <w:p w:rsidR="00DE0F5B" w:rsidRDefault="00DE0F5B" w:rsidP="005604DA">
            <w:pPr>
              <w:spacing w:line="360" w:lineRule="auto"/>
              <w:jc w:val="both"/>
            </w:pPr>
            <w:r w:rsidRPr="003B7A14">
              <w:t>World Health organization</w:t>
            </w:r>
          </w:p>
        </w:tc>
      </w:tr>
    </w:tbl>
    <w:p w:rsidR="00DE0F5B" w:rsidRDefault="00DE0F5B" w:rsidP="00793CF4">
      <w:pPr>
        <w:pStyle w:val="Heading1"/>
        <w:spacing w:line="480" w:lineRule="auto"/>
        <w:jc w:val="center"/>
        <w:rPr>
          <w:rFonts w:ascii="Times New Roman" w:hAnsi="Times New Roman" w:cs="Times New Roman"/>
          <w:sz w:val="28"/>
          <w:szCs w:val="28"/>
        </w:rPr>
      </w:pPr>
      <w:bookmarkStart w:id="31" w:name="_Toc287956005"/>
      <w:bookmarkStart w:id="32" w:name="_Toc289433498"/>
      <w:bookmarkStart w:id="33" w:name="_Toc289433892"/>
      <w:bookmarkStart w:id="34" w:name="_Toc289434410"/>
    </w:p>
    <w:p w:rsidR="00DE0F5B" w:rsidRDefault="00DE0F5B">
      <w:pPr>
        <w:rPr>
          <w:b/>
          <w:bCs/>
          <w:kern w:val="32"/>
          <w:sz w:val="28"/>
          <w:szCs w:val="28"/>
        </w:rPr>
      </w:pPr>
      <w:r>
        <w:rPr>
          <w:sz w:val="28"/>
          <w:szCs w:val="28"/>
        </w:rPr>
        <w:br w:type="page"/>
      </w:r>
    </w:p>
    <w:p w:rsidR="00DE0F5B" w:rsidRPr="003B7A14" w:rsidRDefault="00DE0F5B" w:rsidP="00793CF4">
      <w:pPr>
        <w:pStyle w:val="Heading1"/>
        <w:spacing w:line="480" w:lineRule="auto"/>
        <w:jc w:val="center"/>
        <w:rPr>
          <w:rFonts w:ascii="Times New Roman" w:hAnsi="Times New Roman" w:cs="Times New Roman"/>
          <w:sz w:val="28"/>
          <w:szCs w:val="28"/>
        </w:rPr>
      </w:pPr>
      <w:bookmarkStart w:id="35" w:name="_Toc290909374"/>
      <w:r>
        <w:rPr>
          <w:rFonts w:ascii="Times New Roman" w:hAnsi="Times New Roman" w:cs="Times New Roman"/>
          <w:sz w:val="28"/>
          <w:szCs w:val="28"/>
        </w:rPr>
        <w:t>SUMMARY</w:t>
      </w:r>
      <w:bookmarkEnd w:id="31"/>
      <w:bookmarkEnd w:id="32"/>
      <w:bookmarkEnd w:id="33"/>
      <w:bookmarkEnd w:id="34"/>
      <w:bookmarkEnd w:id="35"/>
    </w:p>
    <w:p w:rsidR="00DE0F5B" w:rsidRPr="003B7A14" w:rsidRDefault="00DE0F5B" w:rsidP="00F86BA0">
      <w:pPr>
        <w:spacing w:line="480" w:lineRule="auto"/>
        <w:jc w:val="both"/>
      </w:pPr>
      <w:r w:rsidRPr="005604DA">
        <w:t xml:space="preserve">INTRODUCTION: </w:t>
      </w:r>
      <w:r w:rsidRPr="003B7A14">
        <w:t xml:space="preserve">Antiretroviral therapy (ART) has been proven to significantly improve the quality and quantity of lives of patients infected with HIV. </w:t>
      </w:r>
      <w:r>
        <w:t xml:space="preserve"> However, s</w:t>
      </w:r>
      <w:r w:rsidRPr="003B7A14">
        <w:t xml:space="preserve">everal barriers exist that prevent children from being initiated on </w:t>
      </w:r>
      <w:r>
        <w:t xml:space="preserve">treatment on time. Studies in adults have shown that the timing of treatment influence outcomes of </w:t>
      </w:r>
      <w:r w:rsidRPr="003B7A14">
        <w:t>ART</w:t>
      </w:r>
      <w:r>
        <w:t xml:space="preserve">; but little is known about this in children. Hence, the need for this study. </w:t>
      </w:r>
    </w:p>
    <w:p w:rsidR="00DE0F5B" w:rsidRDefault="00DE0F5B" w:rsidP="00D32423">
      <w:pPr>
        <w:spacing w:line="480" w:lineRule="auto"/>
        <w:jc w:val="both"/>
      </w:pPr>
      <w:r>
        <w:t xml:space="preserve">The purpose of this study was to characterize the outcomes of late initiation of ART in HIV- positive children seen at the Mildmay Jajja Home center. </w:t>
      </w:r>
    </w:p>
    <w:p w:rsidR="00DE0F5B" w:rsidRDefault="00DE0F5B" w:rsidP="00D32423">
      <w:pPr>
        <w:spacing w:line="480" w:lineRule="auto"/>
        <w:jc w:val="both"/>
      </w:pPr>
      <w:r w:rsidRPr="005604DA">
        <w:t xml:space="preserve">METHODOLOGY: </w:t>
      </w:r>
      <w:r w:rsidRPr="003B7A14">
        <w:t xml:space="preserve">The study was a cross-sectional survey involving all children who were initiated at the Mildmay </w:t>
      </w:r>
      <w:r>
        <w:t xml:space="preserve">Jajja Home </w:t>
      </w:r>
      <w:r w:rsidRPr="003B7A14">
        <w:t xml:space="preserve"> in 2005 and had had been on ART for at least 18 months.</w:t>
      </w:r>
      <w:r>
        <w:t xml:space="preserve"> Two sets of data were collected, for the children on ART: their age and sex were recorded. In addition, based on the Ugandan clinical guidelines for ART, </w:t>
      </w:r>
      <w:r w:rsidRPr="003B7A14">
        <w:t>children</w:t>
      </w:r>
      <w:r>
        <w:t xml:space="preserve"> were grouped into two groups; those 6 six years and below; and those above 6 years.</w:t>
      </w:r>
      <w:r w:rsidRPr="00D32423">
        <w:t xml:space="preserve"> </w:t>
      </w:r>
      <w:r>
        <w:t>Clinical variables recorded were baseline and repeated measurements of bodyweights, and CD4 counts;</w:t>
      </w:r>
      <w:r w:rsidRPr="003B7A14">
        <w:t xml:space="preserve"> weight</w:t>
      </w:r>
      <w:r>
        <w:t xml:space="preserve"> and CD4 counts</w:t>
      </w:r>
      <w:r w:rsidRPr="003B7A14">
        <w:t xml:space="preserve"> at the time of initiation of ART, at 12 months and at 18 months.</w:t>
      </w:r>
      <w:r>
        <w:t xml:space="preserve"> For the care providers: their age,</w:t>
      </w:r>
      <w:r w:rsidRPr="003B7A14">
        <w:t xml:space="preserve"> gender</w:t>
      </w:r>
      <w:r>
        <w:t xml:space="preserve">, education level, </w:t>
      </w:r>
      <w:r w:rsidRPr="003B7A14">
        <w:t xml:space="preserve">relationship </w:t>
      </w:r>
      <w:r>
        <w:t xml:space="preserve">to </w:t>
      </w:r>
      <w:r w:rsidRPr="003B7A14">
        <w:t>the child</w:t>
      </w:r>
      <w:r>
        <w:t xml:space="preserve"> was recorded. Three outcomes of treatment were assessed, adherence level by the 12</w:t>
      </w:r>
      <w:r w:rsidRPr="00EB2514">
        <w:rPr>
          <w:vertAlign w:val="superscript"/>
        </w:rPr>
        <w:t>th</w:t>
      </w:r>
      <w:r>
        <w:t xml:space="preserve"> month on treatment; hospitalisation by the 12</w:t>
      </w:r>
      <w:r w:rsidRPr="00D17823">
        <w:rPr>
          <w:vertAlign w:val="superscript"/>
        </w:rPr>
        <w:t>th</w:t>
      </w:r>
      <w:r>
        <w:t xml:space="preserve"> month (during the first 12 months of treatment); and survival or death at by the 12</w:t>
      </w:r>
      <w:r w:rsidRPr="00D17823">
        <w:rPr>
          <w:vertAlign w:val="superscript"/>
        </w:rPr>
        <w:t>th</w:t>
      </w:r>
      <w:r>
        <w:t xml:space="preserve"> and 18</w:t>
      </w:r>
      <w:r w:rsidRPr="00D17823">
        <w:rPr>
          <w:vertAlign w:val="superscript"/>
        </w:rPr>
        <w:t>th</w:t>
      </w:r>
      <w:r>
        <w:t xml:space="preserve"> month on treatment.</w:t>
      </w:r>
    </w:p>
    <w:p w:rsidR="00DE0F5B" w:rsidRDefault="00DE0F5B" w:rsidP="00D32423">
      <w:pPr>
        <w:spacing w:line="480" w:lineRule="auto"/>
        <w:jc w:val="both"/>
      </w:pPr>
      <w:r w:rsidRPr="005604DA">
        <w:t>RESULT</w:t>
      </w:r>
      <w:r>
        <w:t>S</w:t>
      </w:r>
      <w:r w:rsidRPr="005604DA">
        <w:t xml:space="preserve">: </w:t>
      </w:r>
      <w:r>
        <w:t>In total, 114 children were included in the sample. Among them, 54.4% of children were initiated late. Based on age, children 6 years old and younger were more likely and significantly initiated late as compared to those over 6 years old as about 70% of them were actually initiated late. Based on sex, female children older than 6 years were significantly initiated late as compared to boys. The characteristics of care providers that were associated with children being initiated late were being male, less than 40 years old, with a primary school level of education, and not knowing their own HIV status.</w:t>
      </w:r>
    </w:p>
    <w:p w:rsidR="00DE0F5B" w:rsidRDefault="00DE0F5B" w:rsidP="00D32423">
      <w:pPr>
        <w:spacing w:line="480" w:lineRule="auto"/>
        <w:jc w:val="both"/>
      </w:pPr>
      <w:r>
        <w:t xml:space="preserve">With regard to outcomes of the treatment, adherence, hospitalisation, and survival were assessed. Overall, 59.4% of children achieved an adherence level of 90% or more; 17.3% of children had been hospitalised at least once; and the mortality was 17.5% during the 2 year period covered by the study.  Adherence was influenced slightly by the timing of the start of the treatment since less than half  (46.34%) of those initiated late achieved an adherence level of 90% or more as compared to over 53% among those initiated timely. Though there was not statistically significant difference, adherence was slightly better in children whose care providers were biological parents, whose HIV status was known as positive,  and female. With regard to hospitalisation, children less than 6 years were significantly more hospitalised than the older ones; their care providers were relatives, not educated, and of unknown HIV status. Those initiated late were significantly more hospitalised than those initiated timely (63.15% versus 36.84%, p=0.03). </w:t>
      </w:r>
    </w:p>
    <w:p w:rsidR="00DE0F5B" w:rsidRDefault="00DE0F5B" w:rsidP="00D32423">
      <w:pPr>
        <w:spacing w:line="480" w:lineRule="auto"/>
        <w:jc w:val="both"/>
      </w:pPr>
      <w:r>
        <w:t xml:space="preserve">With regard to survival, the majority of children who died were over 6 years old, and female. The majority of their care providers were female, under 40 years old, and known HIV-positive. In children initiated late, the mortality was 50% (n=14) and 83.3% (n=6) respectively by the 12th and 18th month of treatment as compared to those initiated timely.  </w:t>
      </w:r>
    </w:p>
    <w:p w:rsidR="00DE0F5B" w:rsidRDefault="00DE0F5B" w:rsidP="00D32423">
      <w:pPr>
        <w:spacing w:line="480" w:lineRule="auto"/>
        <w:jc w:val="both"/>
        <w:rPr>
          <w:rFonts w:ascii="Arial" w:hAnsi="Arial" w:cs="Arial"/>
          <w:b/>
          <w:bCs/>
          <w:kern w:val="32"/>
          <w:sz w:val="32"/>
          <w:szCs w:val="32"/>
        </w:rPr>
      </w:pPr>
      <w:r>
        <w:t>In conclusion, 54.4% of children were initiated late. Late initiation was associated with negative outcomes such as low adherence to treatment as less than half of them achieved a adherence level of 90% or more; hospitalisation as those initiated late were significantly more hospitalised than those initiated timely; and high mortality since among those who died, 50% and 83.3% of deaths occurred respectively by the 12th and 18th month of treatment among those initiated late. In order to minimize the probability that the majority of children are initiated late, a general awareness campaign should be directed at the general public so that they can be sensitized to the need to bring children to medical attention as soon as possible.</w:t>
      </w:r>
      <w:bookmarkStart w:id="36" w:name="_Toc287956006"/>
    </w:p>
    <w:p w:rsidR="00DE0F5B" w:rsidRDefault="00DE0F5B">
      <w:pPr>
        <w:rPr>
          <w:rFonts w:ascii="Arial" w:hAnsi="Arial" w:cs="Arial"/>
          <w:b/>
          <w:bCs/>
          <w:kern w:val="32"/>
          <w:sz w:val="32"/>
          <w:szCs w:val="32"/>
        </w:rPr>
      </w:pPr>
    </w:p>
    <w:p w:rsidR="00DE0F5B" w:rsidRPr="003B7A14" w:rsidRDefault="00DE0F5B" w:rsidP="00411AB7">
      <w:pPr>
        <w:pStyle w:val="Heading1"/>
        <w:spacing w:line="480" w:lineRule="auto"/>
        <w:jc w:val="center"/>
      </w:pPr>
      <w:bookmarkStart w:id="37" w:name="_Toc289433499"/>
      <w:bookmarkStart w:id="38" w:name="_Toc289433893"/>
      <w:bookmarkStart w:id="39" w:name="_Toc289434411"/>
      <w:bookmarkStart w:id="40" w:name="_Toc290909375"/>
      <w:r>
        <w:t>CHAPTER</w:t>
      </w:r>
      <w:r w:rsidRPr="003B7A14">
        <w:t xml:space="preserve"> 1: INTRODUCTION</w:t>
      </w:r>
      <w:bookmarkEnd w:id="17"/>
      <w:bookmarkEnd w:id="36"/>
      <w:bookmarkEnd w:id="37"/>
      <w:bookmarkEnd w:id="38"/>
      <w:bookmarkEnd w:id="39"/>
      <w:bookmarkEnd w:id="40"/>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41" w:name="_Toc287956007"/>
      <w:bookmarkStart w:id="42" w:name="_Toc289433500"/>
      <w:bookmarkStart w:id="43" w:name="_Toc289433894"/>
      <w:bookmarkStart w:id="44" w:name="_Toc289434412"/>
      <w:bookmarkStart w:id="45" w:name="_Toc290909376"/>
      <w:r w:rsidRPr="003B7A14">
        <w:rPr>
          <w:rFonts w:ascii="Times New Roman" w:hAnsi="Times New Roman" w:cs="Times New Roman"/>
          <w:i w:val="0"/>
          <w:iCs w:val="0"/>
          <w:sz w:val="24"/>
          <w:szCs w:val="24"/>
        </w:rPr>
        <w:t>1.0 BACKGROUND</w:t>
      </w:r>
      <w:bookmarkEnd w:id="41"/>
      <w:bookmarkEnd w:id="42"/>
      <w:bookmarkEnd w:id="43"/>
      <w:bookmarkEnd w:id="44"/>
      <w:bookmarkEnd w:id="45"/>
    </w:p>
    <w:p w:rsidR="00DE0F5B" w:rsidRPr="003B7A14" w:rsidRDefault="00DE0F5B" w:rsidP="00793CF4">
      <w:pPr>
        <w:spacing w:line="480" w:lineRule="auto"/>
        <w:jc w:val="both"/>
      </w:pPr>
      <w:r w:rsidRPr="003B7A14">
        <w:t>Uganda is a landlocked country, one of the 3 that make up that make up East Africa. With a population of 31 Million, it is estimated that there are 2 million children who are orphans as a result of HIV/AIDS. Although HIV/AIDS is the 5th leading cause of morbidity and mortality in children under 5 years in Uganda, it is known that, of the 30,000 children in need of ART, only about 9,800 received it by the end of the year 2006 (Uganda MOH, 2007). This study focuses on antiretroviral treatment outcomes in children.</w:t>
      </w:r>
    </w:p>
    <w:p w:rsidR="00DE0F5B" w:rsidRPr="003B7A14" w:rsidRDefault="00DE0F5B" w:rsidP="00793CF4">
      <w:pPr>
        <w:pStyle w:val="BodyText"/>
        <w:spacing w:line="480" w:lineRule="auto"/>
        <w:rPr>
          <w:u w:val="single"/>
        </w:rPr>
      </w:pP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46" w:name="_Toc184350738"/>
      <w:bookmarkStart w:id="47" w:name="_Toc287956008"/>
      <w:bookmarkStart w:id="48" w:name="_Toc289433501"/>
      <w:bookmarkStart w:id="49" w:name="_Toc289433895"/>
      <w:bookmarkStart w:id="50" w:name="_Toc289434413"/>
      <w:bookmarkStart w:id="51" w:name="_Toc290909377"/>
      <w:r w:rsidRPr="003B7A14">
        <w:rPr>
          <w:rFonts w:ascii="Times New Roman" w:hAnsi="Times New Roman" w:cs="Times New Roman"/>
          <w:i w:val="0"/>
          <w:iCs w:val="0"/>
          <w:sz w:val="24"/>
          <w:szCs w:val="24"/>
        </w:rPr>
        <w:t>1.1 PROBLEM STATEMENT AND RESEARCH QUESTIONS</w:t>
      </w:r>
      <w:bookmarkEnd w:id="46"/>
      <w:bookmarkEnd w:id="47"/>
      <w:bookmarkEnd w:id="48"/>
      <w:bookmarkEnd w:id="49"/>
      <w:bookmarkEnd w:id="50"/>
      <w:bookmarkEnd w:id="51"/>
    </w:p>
    <w:p w:rsidR="00DE0F5B" w:rsidRPr="005604DA" w:rsidRDefault="00DE0F5B" w:rsidP="00793CF4">
      <w:pPr>
        <w:pStyle w:val="BodyText"/>
        <w:spacing w:line="480" w:lineRule="auto"/>
        <w:jc w:val="both"/>
        <w:rPr>
          <w:b w:val="0"/>
          <w:bCs w:val="0"/>
        </w:rPr>
      </w:pPr>
      <w:r w:rsidRPr="005604DA">
        <w:rPr>
          <w:b w:val="0"/>
          <w:bCs w:val="0"/>
        </w:rPr>
        <w:t xml:space="preserve">Although it is known that antiretroviral treatment improves clinical outcomes in both adults and children, little is known about the impact of late initiation of ART in Ugandan children. From the studies conducted in Europe and Canada among adults, there are reports that late initiation is associated with negative outcomes such as the emergence of opportunistic infections, poor prognosis, and death (Philipps et al., 2001; Hoggs et al., 2001). This study aims to assess the outcomes of ART in children who were initiated later than the disease stage recommended in the national guidelines. Therefore, this study purports to answer the following questions: </w:t>
      </w:r>
    </w:p>
    <w:p w:rsidR="00DE0F5B" w:rsidRPr="005604DA" w:rsidRDefault="00DE0F5B" w:rsidP="00793CF4">
      <w:pPr>
        <w:pStyle w:val="BodyText"/>
        <w:numPr>
          <w:ilvl w:val="0"/>
          <w:numId w:val="6"/>
        </w:numPr>
        <w:spacing w:line="480" w:lineRule="auto"/>
        <w:jc w:val="both"/>
        <w:rPr>
          <w:b w:val="0"/>
          <w:bCs w:val="0"/>
        </w:rPr>
      </w:pPr>
      <w:r w:rsidRPr="005604DA">
        <w:rPr>
          <w:b w:val="0"/>
          <w:bCs w:val="0"/>
        </w:rPr>
        <w:t xml:space="preserve">How does the late initiation of antiretroviral treatment affect its outcomes in children? </w:t>
      </w:r>
    </w:p>
    <w:p w:rsidR="00DE0F5B" w:rsidRPr="005604DA" w:rsidRDefault="00DE0F5B" w:rsidP="00793CF4">
      <w:pPr>
        <w:pStyle w:val="BodyText"/>
        <w:numPr>
          <w:ilvl w:val="0"/>
          <w:numId w:val="6"/>
        </w:numPr>
        <w:spacing w:line="480" w:lineRule="auto"/>
        <w:jc w:val="both"/>
        <w:rPr>
          <w:b w:val="0"/>
          <w:bCs w:val="0"/>
        </w:rPr>
      </w:pPr>
      <w:r w:rsidRPr="005604DA">
        <w:rPr>
          <w:b w:val="0"/>
          <w:bCs w:val="0"/>
        </w:rPr>
        <w:t>What are the factors associated with these outcomes?</w:t>
      </w: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52" w:name="_Toc287956009"/>
      <w:bookmarkStart w:id="53" w:name="_Toc289433502"/>
      <w:bookmarkStart w:id="54" w:name="_Toc289433896"/>
      <w:bookmarkStart w:id="55" w:name="_Toc289434414"/>
      <w:bookmarkStart w:id="56" w:name="_Toc290909378"/>
      <w:bookmarkStart w:id="57" w:name="_Toc184350740"/>
      <w:r w:rsidRPr="003B7A14">
        <w:rPr>
          <w:rFonts w:ascii="Times New Roman" w:hAnsi="Times New Roman" w:cs="Times New Roman"/>
          <w:i w:val="0"/>
          <w:iCs w:val="0"/>
          <w:sz w:val="24"/>
          <w:szCs w:val="24"/>
        </w:rPr>
        <w:t>1.2 PURPOSE OF THE STUDY</w:t>
      </w:r>
      <w:bookmarkEnd w:id="52"/>
      <w:bookmarkEnd w:id="53"/>
      <w:bookmarkEnd w:id="54"/>
      <w:bookmarkEnd w:id="55"/>
      <w:bookmarkEnd w:id="56"/>
      <w:r w:rsidRPr="003B7A14">
        <w:rPr>
          <w:rFonts w:ascii="Times New Roman" w:hAnsi="Times New Roman" w:cs="Times New Roman"/>
          <w:i w:val="0"/>
          <w:iCs w:val="0"/>
          <w:sz w:val="24"/>
          <w:szCs w:val="24"/>
        </w:rPr>
        <w:t xml:space="preserve"> </w:t>
      </w:r>
      <w:bookmarkEnd w:id="57"/>
    </w:p>
    <w:p w:rsidR="00DE0F5B" w:rsidRPr="005604DA" w:rsidRDefault="00DE0F5B" w:rsidP="00793CF4">
      <w:pPr>
        <w:spacing w:line="480" w:lineRule="auto"/>
      </w:pPr>
      <w:r w:rsidRPr="003B7A14">
        <w:t xml:space="preserve">To characterize the outcomes of late initiation of ART in HIV- positive children seen at the </w:t>
      </w:r>
      <w:r w:rsidRPr="005604DA">
        <w:t xml:space="preserve">Mildmay </w:t>
      </w:r>
      <w:r>
        <w:t>Jaja Pediatric Home C</w:t>
      </w:r>
      <w:r w:rsidRPr="005604DA">
        <w:t>enter</w:t>
      </w:r>
    </w:p>
    <w:p w:rsidR="00DE0F5B" w:rsidRPr="003B7A14" w:rsidRDefault="00DE0F5B" w:rsidP="00793CF4">
      <w:pPr>
        <w:spacing w:line="480" w:lineRule="auto"/>
      </w:pP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58" w:name="_Toc287956010"/>
      <w:bookmarkStart w:id="59" w:name="_Toc289433503"/>
      <w:bookmarkStart w:id="60" w:name="_Toc289433897"/>
      <w:bookmarkStart w:id="61" w:name="_Toc289434415"/>
      <w:bookmarkStart w:id="62" w:name="_Toc290909379"/>
      <w:r w:rsidRPr="003B7A14">
        <w:rPr>
          <w:rFonts w:ascii="Times New Roman" w:hAnsi="Times New Roman" w:cs="Times New Roman"/>
          <w:i w:val="0"/>
          <w:iCs w:val="0"/>
          <w:sz w:val="24"/>
          <w:szCs w:val="24"/>
        </w:rPr>
        <w:t>1.3. SPECIFIC OBJECTIVES OF THE STUDY WERE TO</w:t>
      </w:r>
      <w:bookmarkEnd w:id="58"/>
      <w:bookmarkEnd w:id="59"/>
      <w:bookmarkEnd w:id="60"/>
      <w:bookmarkEnd w:id="61"/>
      <w:bookmarkEnd w:id="62"/>
    </w:p>
    <w:p w:rsidR="00DE0F5B" w:rsidRPr="003B7A14" w:rsidRDefault="00DE0F5B" w:rsidP="00793CF4">
      <w:pPr>
        <w:numPr>
          <w:ilvl w:val="0"/>
          <w:numId w:val="4"/>
        </w:numPr>
        <w:spacing w:before="100" w:after="100" w:line="480" w:lineRule="auto"/>
        <w:jc w:val="both"/>
      </w:pPr>
      <w:r w:rsidRPr="003B7A14">
        <w:t>Establish the proportion of children who were initiated on ART later than they were supposed to, accord</w:t>
      </w:r>
      <w:r>
        <w:t xml:space="preserve">ing to the official recommended Ugandan guidelines based on the </w:t>
      </w:r>
      <w:r w:rsidRPr="003B7A14">
        <w:t xml:space="preserve">CD4 </w:t>
      </w:r>
      <w:r>
        <w:t>counts measurements</w:t>
      </w:r>
    </w:p>
    <w:p w:rsidR="00DE0F5B" w:rsidRPr="003B7A14" w:rsidRDefault="00DE0F5B" w:rsidP="00793CF4">
      <w:pPr>
        <w:numPr>
          <w:ilvl w:val="0"/>
          <w:numId w:val="4"/>
        </w:numPr>
        <w:spacing w:before="100" w:after="100" w:line="480" w:lineRule="auto"/>
        <w:jc w:val="both"/>
      </w:pPr>
      <w:r w:rsidRPr="003B7A14">
        <w:t>D</w:t>
      </w:r>
      <w:r>
        <w:t>etermine and compare the outcomes (adherence, hospitalisation, and survival) between those initiated timely and those initiated late</w:t>
      </w:r>
    </w:p>
    <w:p w:rsidR="00DE0F5B" w:rsidRDefault="00DE0F5B" w:rsidP="00793CF4">
      <w:pPr>
        <w:numPr>
          <w:ilvl w:val="0"/>
          <w:numId w:val="4"/>
        </w:numPr>
        <w:spacing w:before="100" w:after="100" w:line="480" w:lineRule="auto"/>
        <w:jc w:val="both"/>
      </w:pPr>
      <w:r w:rsidRPr="003B7A14">
        <w:t xml:space="preserve">Assess the relationship between </w:t>
      </w:r>
      <w:r>
        <w:t>time of initiation of ART and socio-demographic factors</w:t>
      </w:r>
      <w:r w:rsidRPr="003B7A14">
        <w:t xml:space="preserve"> of care</w:t>
      </w:r>
      <w:r>
        <w:t xml:space="preserve"> providers</w:t>
      </w:r>
      <w:r w:rsidRPr="003B7A14">
        <w:t xml:space="preserve">  </w:t>
      </w:r>
    </w:p>
    <w:p w:rsidR="00DE0F5B" w:rsidRPr="003B7A14" w:rsidRDefault="00DE0F5B" w:rsidP="00793CF4">
      <w:pPr>
        <w:numPr>
          <w:ilvl w:val="0"/>
          <w:numId w:val="4"/>
        </w:numPr>
        <w:spacing w:before="100" w:after="100" w:line="480" w:lineRule="auto"/>
        <w:jc w:val="both"/>
      </w:pPr>
      <w:r>
        <w:t>Determine factors associated with late initiation and outcomes</w:t>
      </w: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63" w:name="_Toc287956011"/>
      <w:bookmarkStart w:id="64" w:name="_Toc289433504"/>
      <w:bookmarkStart w:id="65" w:name="_Toc289433898"/>
      <w:bookmarkStart w:id="66" w:name="_Toc289434416"/>
      <w:bookmarkStart w:id="67" w:name="_Toc290909380"/>
      <w:r w:rsidRPr="003B7A14">
        <w:rPr>
          <w:rFonts w:ascii="Times New Roman" w:hAnsi="Times New Roman" w:cs="Times New Roman"/>
          <w:i w:val="0"/>
          <w:iCs w:val="0"/>
          <w:sz w:val="24"/>
          <w:szCs w:val="24"/>
        </w:rPr>
        <w:t>1.4 JUSTIFICATION OF THE STUDY</w:t>
      </w:r>
      <w:bookmarkEnd w:id="63"/>
      <w:bookmarkEnd w:id="64"/>
      <w:bookmarkEnd w:id="65"/>
      <w:bookmarkEnd w:id="66"/>
      <w:bookmarkEnd w:id="67"/>
      <w:r w:rsidRPr="003B7A14">
        <w:rPr>
          <w:rFonts w:ascii="Times New Roman" w:hAnsi="Times New Roman" w:cs="Times New Roman"/>
          <w:i w:val="0"/>
          <w:iCs w:val="0"/>
          <w:sz w:val="24"/>
          <w:szCs w:val="24"/>
        </w:rPr>
        <w:t xml:space="preserve"> </w:t>
      </w:r>
    </w:p>
    <w:p w:rsidR="00DE0F5B" w:rsidRPr="005604DA" w:rsidRDefault="00DE0F5B" w:rsidP="00793CF4">
      <w:pPr>
        <w:pStyle w:val="BodyText"/>
        <w:spacing w:line="480" w:lineRule="auto"/>
        <w:jc w:val="both"/>
        <w:rPr>
          <w:b w:val="0"/>
          <w:bCs w:val="0"/>
        </w:rPr>
      </w:pPr>
      <w:r w:rsidRPr="003B7A14">
        <w:rPr>
          <w:b w:val="0"/>
          <w:bCs w:val="0"/>
        </w:rPr>
        <w:t xml:space="preserve">An understanding of </w:t>
      </w:r>
      <w:r>
        <w:rPr>
          <w:b w:val="0"/>
          <w:bCs w:val="0"/>
        </w:rPr>
        <w:t xml:space="preserve">how the </w:t>
      </w:r>
      <w:r w:rsidRPr="003B7A14">
        <w:rPr>
          <w:b w:val="0"/>
          <w:bCs w:val="0"/>
        </w:rPr>
        <w:t xml:space="preserve">late initiation of ART in HIV infected children </w:t>
      </w:r>
      <w:r>
        <w:rPr>
          <w:b w:val="0"/>
          <w:bCs w:val="0"/>
        </w:rPr>
        <w:t xml:space="preserve">impacts on outcomes </w:t>
      </w:r>
      <w:r w:rsidRPr="003B7A14">
        <w:rPr>
          <w:b w:val="0"/>
          <w:bCs w:val="0"/>
        </w:rPr>
        <w:t xml:space="preserve">is necessary </w:t>
      </w:r>
      <w:r>
        <w:rPr>
          <w:b w:val="0"/>
          <w:bCs w:val="0"/>
        </w:rPr>
        <w:t xml:space="preserve">in order </w:t>
      </w:r>
      <w:r w:rsidRPr="003B7A14">
        <w:rPr>
          <w:b w:val="0"/>
          <w:bCs w:val="0"/>
        </w:rPr>
        <w:t>to</w:t>
      </w:r>
      <w:r>
        <w:rPr>
          <w:b w:val="0"/>
          <w:bCs w:val="0"/>
        </w:rPr>
        <w:t xml:space="preserve"> formulate recommendations for ART programs implementers. Based on the findings, it seems that it is important to </w:t>
      </w:r>
      <w:r w:rsidRPr="003B7A14">
        <w:rPr>
          <w:b w:val="0"/>
          <w:bCs w:val="0"/>
        </w:rPr>
        <w:t xml:space="preserve">motivate ART program implementers to recruit more children onto ART early enough so as to increase the benefits from the antiretroviral therapy.  </w:t>
      </w:r>
    </w:p>
    <w:p w:rsidR="00DE0F5B" w:rsidRPr="003B7A14" w:rsidRDefault="00DE0F5B" w:rsidP="00793CF4">
      <w:pPr>
        <w:spacing w:line="480" w:lineRule="auto"/>
      </w:pPr>
    </w:p>
    <w:p w:rsidR="00DE0F5B" w:rsidRPr="003B7A14" w:rsidRDefault="00DE0F5B" w:rsidP="00793CF4">
      <w:pPr>
        <w:spacing w:line="480" w:lineRule="auto"/>
      </w:pPr>
    </w:p>
    <w:p w:rsidR="00DE0F5B" w:rsidRPr="003B7A14" w:rsidRDefault="00DE0F5B" w:rsidP="00793CF4">
      <w:pPr>
        <w:spacing w:line="480" w:lineRule="auto"/>
      </w:pPr>
    </w:p>
    <w:p w:rsidR="00DE0F5B" w:rsidRPr="003B7A14" w:rsidRDefault="00DE0F5B" w:rsidP="00793CF4">
      <w:pPr>
        <w:spacing w:line="480" w:lineRule="auto"/>
      </w:pPr>
    </w:p>
    <w:p w:rsidR="00DE0F5B" w:rsidRPr="003B7A14" w:rsidRDefault="00DE0F5B" w:rsidP="00A905E9">
      <w:pPr>
        <w:pStyle w:val="Heading1"/>
        <w:jc w:val="center"/>
      </w:pPr>
      <w:bookmarkStart w:id="68" w:name="_Toc184350743"/>
      <w:bookmarkStart w:id="69" w:name="_Toc287956012"/>
      <w:bookmarkStart w:id="70" w:name="_Toc289433505"/>
      <w:bookmarkStart w:id="71" w:name="_Toc289433899"/>
      <w:bookmarkStart w:id="72" w:name="_Toc289434417"/>
      <w:bookmarkStart w:id="73" w:name="_Toc290909381"/>
      <w:r>
        <w:t>CHAPTER</w:t>
      </w:r>
      <w:r w:rsidRPr="003B7A14">
        <w:t xml:space="preserve"> 2: LITERATURE REVIEW</w:t>
      </w:r>
      <w:bookmarkEnd w:id="68"/>
      <w:bookmarkEnd w:id="69"/>
      <w:bookmarkEnd w:id="70"/>
      <w:bookmarkEnd w:id="71"/>
      <w:bookmarkEnd w:id="72"/>
      <w:bookmarkEnd w:id="73"/>
    </w:p>
    <w:p w:rsidR="00DE0F5B" w:rsidRDefault="00DE0F5B" w:rsidP="000F3367">
      <w:pPr>
        <w:pStyle w:val="Heading2"/>
        <w:rPr>
          <w:rFonts w:ascii="Times New Roman" w:hAnsi="Times New Roman" w:cs="Times New Roman"/>
          <w:i w:val="0"/>
          <w:iCs w:val="0"/>
          <w:sz w:val="24"/>
          <w:szCs w:val="24"/>
        </w:rPr>
      </w:pPr>
      <w:bookmarkStart w:id="74" w:name="_Toc184350744"/>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75" w:name="_Toc287956013"/>
      <w:bookmarkStart w:id="76" w:name="_Toc289433506"/>
      <w:bookmarkStart w:id="77" w:name="_Toc289433900"/>
      <w:bookmarkStart w:id="78" w:name="_Toc289434418"/>
      <w:bookmarkStart w:id="79" w:name="_Toc290909382"/>
      <w:r w:rsidRPr="003B7A14">
        <w:rPr>
          <w:rFonts w:ascii="Times New Roman" w:hAnsi="Times New Roman" w:cs="Times New Roman"/>
          <w:i w:val="0"/>
          <w:iCs w:val="0"/>
          <w:sz w:val="24"/>
          <w:szCs w:val="24"/>
        </w:rPr>
        <w:t>2.0 I</w:t>
      </w:r>
      <w:bookmarkEnd w:id="74"/>
      <w:r w:rsidRPr="003B7A14">
        <w:rPr>
          <w:rFonts w:ascii="Times New Roman" w:hAnsi="Times New Roman" w:cs="Times New Roman"/>
          <w:i w:val="0"/>
          <w:iCs w:val="0"/>
          <w:sz w:val="24"/>
          <w:szCs w:val="24"/>
        </w:rPr>
        <w:t>NTRODUCTION</w:t>
      </w:r>
      <w:bookmarkEnd w:id="75"/>
      <w:bookmarkEnd w:id="76"/>
      <w:bookmarkEnd w:id="77"/>
      <w:bookmarkEnd w:id="78"/>
      <w:bookmarkEnd w:id="79"/>
      <w:r w:rsidRPr="003B7A14">
        <w:rPr>
          <w:rFonts w:ascii="Times New Roman" w:hAnsi="Times New Roman" w:cs="Times New Roman"/>
          <w:i w:val="0"/>
          <w:iCs w:val="0"/>
          <w:sz w:val="24"/>
          <w:szCs w:val="24"/>
        </w:rPr>
        <w:t xml:space="preserve"> </w:t>
      </w:r>
    </w:p>
    <w:p w:rsidR="00DE0F5B" w:rsidRPr="003B7A14" w:rsidRDefault="00DE0F5B" w:rsidP="00793CF4">
      <w:pPr>
        <w:spacing w:line="480" w:lineRule="auto"/>
        <w:jc w:val="both"/>
      </w:pPr>
      <w:r w:rsidRPr="003B7A14">
        <w:t xml:space="preserve">The HIV pandemic is said to be the worst disaster that has ever affected mankind. Since its recognition in the early 1980s it has claimed millions of lives, disrupted several people’s health and livelihood and caused extensive social and economic damage to many countries. About 4 million people were living with HIV by the end of the year 2006 and 2.9 million people of whom 380,000 were children under the age of 15 years lost their lives due to the virus in the same year. With an estimated 4.1 million new infections occurring in the same year (UNAIDS, 2006). </w:t>
      </w:r>
    </w:p>
    <w:p w:rsidR="00DE0F5B" w:rsidRPr="003B7A14" w:rsidRDefault="00DE0F5B" w:rsidP="00793CF4">
      <w:pPr>
        <w:spacing w:line="480" w:lineRule="auto"/>
      </w:pP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80" w:name="_Toc287956014"/>
      <w:bookmarkStart w:id="81" w:name="_Toc289433507"/>
      <w:bookmarkStart w:id="82" w:name="_Toc289433901"/>
      <w:bookmarkStart w:id="83" w:name="_Toc289434419"/>
      <w:bookmarkStart w:id="84" w:name="_Toc290909383"/>
      <w:r w:rsidRPr="003B7A14">
        <w:rPr>
          <w:rFonts w:ascii="Times New Roman" w:hAnsi="Times New Roman" w:cs="Times New Roman"/>
          <w:i w:val="0"/>
          <w:iCs w:val="0"/>
          <w:sz w:val="24"/>
          <w:szCs w:val="24"/>
        </w:rPr>
        <w:t>2.1 BENEFITS OF ANTIRETROVIRAL TREATMENT (ART)</w:t>
      </w:r>
      <w:bookmarkEnd w:id="80"/>
      <w:bookmarkEnd w:id="81"/>
      <w:bookmarkEnd w:id="82"/>
      <w:bookmarkEnd w:id="83"/>
      <w:bookmarkEnd w:id="84"/>
    </w:p>
    <w:p w:rsidR="00DE0F5B" w:rsidRPr="003B7A14" w:rsidRDefault="00DE0F5B" w:rsidP="00793CF4">
      <w:pPr>
        <w:spacing w:line="480" w:lineRule="auto"/>
        <w:jc w:val="both"/>
      </w:pPr>
      <w:r w:rsidRPr="003B7A14">
        <w:t xml:space="preserve">Regarding highly active antiretroviral therapy (HAART), which is the standard of care for people infected with HIV and which has also been proved to significantly improve the quality and quantity of lives of patients as well as reduce the transmission rate of the virus, the intervention only became widely available in the region in 2004. Prior to this, the drug- costs were too high for the Governments in this region to afford; a month’s supply of the drugs cost about USD 500 against a GDP of USD 320 in Uganda at that time, for example (USAID, 2001). The breakthrough came in with the provision of pre-paid ART services courtesy of mainly the Global Fund and PEPFAR initiatives and a general reduction in the drug- costs by many manufacturing pharmaceutical companies.   </w:t>
      </w:r>
    </w:p>
    <w:p w:rsidR="00DE0F5B" w:rsidRPr="003B7A14" w:rsidRDefault="00DE0F5B" w:rsidP="00793CF4">
      <w:pPr>
        <w:spacing w:line="480" w:lineRule="auto"/>
        <w:jc w:val="both"/>
      </w:pPr>
      <w:r w:rsidRPr="003B7A14">
        <w:t>Soon after the launch of PEPFAR’s ‘3 by 5’ initiative in which the main objective was to reach 3 million people with ARVs by the end of the year 2005, several sites from low and middle- income countries reported survival rates of up to 95% and 85% in the 1</w:t>
      </w:r>
      <w:r w:rsidRPr="003B7A14">
        <w:rPr>
          <w:vertAlign w:val="superscript"/>
        </w:rPr>
        <w:t>st</w:t>
      </w:r>
      <w:r w:rsidRPr="003B7A14">
        <w:t xml:space="preserve"> and 2</w:t>
      </w:r>
      <w:r w:rsidRPr="003B7A14">
        <w:rPr>
          <w:vertAlign w:val="superscript"/>
        </w:rPr>
        <w:t>nd</w:t>
      </w:r>
      <w:r w:rsidRPr="003B7A14">
        <w:t xml:space="preserve"> years after initiation of ART, respectively. Other benefits included a general reduction in inpatient costs and duration of stay (Viani, 2004). However, these benefits can only accrue to those who have access. </w:t>
      </w: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85" w:name="_Toc287956015"/>
      <w:bookmarkStart w:id="86" w:name="_Toc289433508"/>
      <w:bookmarkStart w:id="87" w:name="_Toc289433902"/>
      <w:bookmarkStart w:id="88" w:name="_Toc289434420"/>
      <w:bookmarkStart w:id="89" w:name="_Toc290909384"/>
      <w:r w:rsidRPr="003B7A14">
        <w:rPr>
          <w:rFonts w:ascii="Times New Roman" w:hAnsi="Times New Roman" w:cs="Times New Roman"/>
          <w:i w:val="0"/>
          <w:iCs w:val="0"/>
          <w:sz w:val="24"/>
          <w:szCs w:val="24"/>
        </w:rPr>
        <w:t>2.2 GUIDELINES ON THE INITIATION OF ART IN CHILDREN</w:t>
      </w:r>
      <w:bookmarkEnd w:id="85"/>
      <w:bookmarkEnd w:id="86"/>
      <w:bookmarkEnd w:id="87"/>
      <w:bookmarkEnd w:id="88"/>
      <w:bookmarkEnd w:id="89"/>
    </w:p>
    <w:p w:rsidR="00DE0F5B" w:rsidRPr="003B7A14" w:rsidRDefault="00DE0F5B" w:rsidP="00793CF4">
      <w:pPr>
        <w:spacing w:line="480" w:lineRule="auto"/>
        <w:jc w:val="both"/>
      </w:pPr>
      <w:r w:rsidRPr="003B7A14">
        <w:t>Whereas there was a significant improvement in ART- access in adults with the number of those receiving the therapy doubling from around 700,000 to around 1.3 million, that of children did not follow the same trend. Of the 2.3 million children aged 0−14 years living with HIV in 2006, almost 90% of whom live in sub-Saharan Africa, about 115,500 children had access to treatment by the end of 2006, representing a coverage of only about 15%. Compared to the estimates of 2005 in which about 75,000 children were receiving treatment, there was a 50% increase but this was against a very low baseline. 780,000 children worldwide are estimated to be in need of antiretroviral therapy representing 11% of the total need for antiretroviral therapy (UNAIDS, 2006)</w:t>
      </w:r>
    </w:p>
    <w:p w:rsidR="00DE0F5B" w:rsidRPr="003B7A14" w:rsidRDefault="00DE0F5B" w:rsidP="00793CF4">
      <w:pPr>
        <w:spacing w:line="480" w:lineRule="auto"/>
        <w:jc w:val="both"/>
      </w:pPr>
      <w:r w:rsidRPr="003B7A14">
        <w:t xml:space="preserve">Many impediments prevent children from accessing ART. These range from individual physical factors such as concomitant infections such as Tuberculosis whose therapy counteracts the effects of ARVS, to complex psychosocial issues and global ones such as economic and political instability, over which individuals have no control over. Many of the infected HIV children are also orphans with no adequate social support required in the day- to- day living of a child which is needed in the successful administration of ART (UNICEF, 2006). </w:t>
      </w:r>
    </w:p>
    <w:p w:rsidR="00DE0F5B" w:rsidRPr="003B7A14" w:rsidRDefault="00DE0F5B" w:rsidP="00793CF4">
      <w:pPr>
        <w:pStyle w:val="Heading2"/>
        <w:spacing w:line="480" w:lineRule="auto"/>
        <w:rPr>
          <w:rFonts w:ascii="Times New Roman" w:hAnsi="Times New Roman" w:cs="Times New Roman"/>
          <w:i w:val="0"/>
          <w:iCs w:val="0"/>
          <w:sz w:val="24"/>
          <w:szCs w:val="24"/>
        </w:rPr>
      </w:pPr>
      <w:bookmarkStart w:id="90" w:name="_Toc287956016"/>
      <w:bookmarkStart w:id="91" w:name="_Toc289433509"/>
      <w:bookmarkStart w:id="92" w:name="_Toc289433903"/>
      <w:bookmarkStart w:id="93" w:name="_Toc289434421"/>
      <w:bookmarkStart w:id="94" w:name="_Toc290909385"/>
      <w:bookmarkStart w:id="95" w:name="_Toc184350745"/>
      <w:r>
        <w:rPr>
          <w:rFonts w:ascii="Times New Roman" w:hAnsi="Times New Roman" w:cs="Times New Roman"/>
          <w:i w:val="0"/>
          <w:iCs w:val="0"/>
          <w:sz w:val="24"/>
          <w:szCs w:val="24"/>
        </w:rPr>
        <w:t>2.3</w:t>
      </w:r>
      <w:r w:rsidRPr="003B7A14">
        <w:rPr>
          <w:rFonts w:ascii="Times New Roman" w:hAnsi="Times New Roman" w:cs="Times New Roman"/>
          <w:i w:val="0"/>
          <w:iCs w:val="0"/>
          <w:sz w:val="24"/>
          <w:szCs w:val="24"/>
        </w:rPr>
        <w:t xml:space="preserve"> BARRIERS TO TIMELY ACCESS OF ART IN CHILDREN</w:t>
      </w:r>
      <w:bookmarkEnd w:id="90"/>
      <w:bookmarkEnd w:id="91"/>
      <w:bookmarkEnd w:id="92"/>
      <w:bookmarkEnd w:id="93"/>
      <w:bookmarkEnd w:id="94"/>
      <w:r w:rsidRPr="003B7A14">
        <w:rPr>
          <w:rFonts w:ascii="Times New Roman" w:hAnsi="Times New Roman" w:cs="Times New Roman"/>
          <w:i w:val="0"/>
          <w:iCs w:val="0"/>
          <w:sz w:val="24"/>
          <w:szCs w:val="24"/>
        </w:rPr>
        <w:t xml:space="preserve">  </w:t>
      </w:r>
    </w:p>
    <w:bookmarkEnd w:id="95"/>
    <w:p w:rsidR="00DE0F5B" w:rsidRPr="003B7A14" w:rsidRDefault="00DE0F5B" w:rsidP="00793CF4">
      <w:pPr>
        <w:pStyle w:val="BodyText"/>
        <w:spacing w:line="480" w:lineRule="auto"/>
        <w:jc w:val="both"/>
        <w:rPr>
          <w:b w:val="0"/>
          <w:bCs w:val="0"/>
        </w:rPr>
      </w:pPr>
      <w:r w:rsidRPr="003B7A14">
        <w:rPr>
          <w:rStyle w:val="BodyTextChar"/>
        </w:rPr>
        <w:t xml:space="preserve">In order for the goals of ART to be achieved, guidelines on the use of the drugs involved have to be observed. These include issues like initiating the therapy at the recommended time, observing high levels of adherence- over 95%, avoidance of co- administration of drugs, foods or substances that may negatively interfere with the ARVS’ bioavailability among other restrictions. Regarding the point at which ART should be initiated, the decision is made based on both clinical and immunological criteria, of which the latter is the most important. The CD4- cell count is the most ideal immunological indicator of one’s state of immunity; hence the initiation of antiretroviral treatment is based on the level of CD4 counts. </w:t>
      </w:r>
      <w:r w:rsidRPr="003B7A14">
        <w:rPr>
          <w:b w:val="0"/>
          <w:bCs w:val="0"/>
        </w:rPr>
        <w:t xml:space="preserve">In resource- limited settings the recommended CD4 level for initiation is also &lt; 200 cells/ </w:t>
      </w:r>
      <w:r w:rsidRPr="003B7A14">
        <w:rPr>
          <w:rStyle w:val="BodyTextChar"/>
        </w:rPr>
        <w:t xml:space="preserve">mm³ for adults. </w:t>
      </w:r>
      <w:r w:rsidRPr="003B7A14">
        <w:rPr>
          <w:b w:val="0"/>
          <w:bCs w:val="0"/>
        </w:rPr>
        <w:t>The immunological criteria considered for infants and children differ from that of adults because of the rapid progress of the disease even at higher CD4- cell counts. In resource- limited settings (the category in which Uganda falls), ART should be initiated, based on WHO guidelines of 2006 as follows: a CD4 level of below 25% of the total lymphocyte- cell count, for infants (i.e. children below or equal to 11months of age), below 20% for children aged 12 to 35 months, below 15% for children aged 3 to 6 years and an absolute count below 200cells/mm³ for those aged 6 years and above. It has however been observed that infants below the age 6 months have a tendency of progressing to severe disease and death despite having a CD4- cell count of 25%, (the threshold for severe immunosuppression) for this age group; for this reason some authors recommended that ART be initiated earlier than the threshold for severe immunosuppression in this age- group. The shortcoming with the</w:t>
      </w:r>
      <w:r w:rsidRPr="003B7A14">
        <w:rPr>
          <w:rStyle w:val="BodyTextChar"/>
        </w:rPr>
        <w:t xml:space="preserve"> guidelines used in resource- limited settings is that they were derived from experiences and evidence obtained during the rolling- out of ART in high- income countries (WHO, 2006), and they are therefore</w:t>
      </w:r>
      <w:r w:rsidRPr="003B7A14">
        <w:rPr>
          <w:b w:val="0"/>
          <w:bCs w:val="0"/>
        </w:rPr>
        <w:t xml:space="preserve"> not representative of patients in low and middle- income countries. </w:t>
      </w:r>
    </w:p>
    <w:p w:rsidR="00DE0F5B" w:rsidRPr="003B7A14" w:rsidRDefault="00DE0F5B" w:rsidP="0061255D">
      <w:pPr>
        <w:spacing w:line="480" w:lineRule="auto"/>
        <w:jc w:val="both"/>
      </w:pPr>
      <w:r w:rsidRPr="003B7A14">
        <w:t>Regarding ‘late’ initiation of ART, using the immunological criteria, in particular the CD4- cell threshold values for severe immunosuppression, several studies have shown that this is associated with poor outcome in terms of recovery of the immune system, suppression of viral replication, and prevention of development of AIDS- defining illnesses and death after some time when a positive change would be expected (Hogg et al., 2001; Sterling et al., 2003; Ormaasen et al., 2003; Garcia et al., 2004; and Torti et al.,2007</w:t>
      </w:r>
      <w:r>
        <w:t xml:space="preserve">; </w:t>
      </w:r>
      <w:r w:rsidRPr="008951FA">
        <w:t>Makadzange</w:t>
      </w:r>
      <w:r>
        <w:t xml:space="preserve"> et al., 2010</w:t>
      </w:r>
      <w:r w:rsidRPr="003B7A14">
        <w:t>).</w:t>
      </w:r>
      <w:r>
        <w:t xml:space="preserve"> </w:t>
      </w:r>
      <w:r w:rsidRPr="003B7A14">
        <w:t>In conclusion several studies have been done to try and determine various prognostic outcome</w:t>
      </w:r>
      <w:r>
        <w:t>s</w:t>
      </w:r>
      <w:r w:rsidRPr="003B7A14">
        <w:t xml:space="preserve"> for different levels of baseline CD4- cell counts including the more generally recommended threshold levels for severe immunosuppression and for levels above and below it. Most of these studies have been carried out in resource- rich countries where higher baseline CD4- cell counts have been generally the norm than what is seen in resource- limited countries. There is therefore an urgent need to carry out studies in children in resource-limited settings to establish various outcomes at different baselines in order to develop appropriate guidelines for regarding the use of ART for effective control of the HIV epidemic in this age- group in this part of the world. </w:t>
      </w:r>
    </w:p>
    <w:p w:rsidR="00DE0F5B" w:rsidRDefault="00DE0F5B" w:rsidP="00221927">
      <w:pPr>
        <w:spacing w:line="360" w:lineRule="auto"/>
        <w:ind w:left="720"/>
        <w:jc w:val="both"/>
      </w:pPr>
    </w:p>
    <w:p w:rsidR="00DE0F5B" w:rsidRPr="003B7A14" w:rsidRDefault="00DE0F5B" w:rsidP="00415186">
      <w:pPr>
        <w:pStyle w:val="Heading2"/>
        <w:spacing w:line="480" w:lineRule="auto"/>
        <w:rPr>
          <w:rFonts w:ascii="Times New Roman" w:hAnsi="Times New Roman" w:cs="Times New Roman"/>
          <w:i w:val="0"/>
          <w:iCs w:val="0"/>
          <w:sz w:val="24"/>
          <w:szCs w:val="24"/>
        </w:rPr>
      </w:pPr>
      <w:bookmarkStart w:id="96" w:name="_Toc289433510"/>
      <w:bookmarkStart w:id="97" w:name="_Toc289433904"/>
      <w:bookmarkStart w:id="98" w:name="_Toc289434422"/>
      <w:bookmarkStart w:id="99" w:name="_Toc290909386"/>
      <w:r>
        <w:rPr>
          <w:rFonts w:ascii="Times New Roman" w:hAnsi="Times New Roman" w:cs="Times New Roman"/>
          <w:i w:val="0"/>
          <w:iCs w:val="0"/>
          <w:sz w:val="24"/>
          <w:szCs w:val="24"/>
        </w:rPr>
        <w:t>2.4. CONCLUDING REMARKS</w:t>
      </w:r>
      <w:bookmarkEnd w:id="96"/>
      <w:bookmarkEnd w:id="97"/>
      <w:bookmarkEnd w:id="98"/>
      <w:bookmarkEnd w:id="99"/>
      <w:r>
        <w:rPr>
          <w:rFonts w:ascii="Times New Roman" w:hAnsi="Times New Roman" w:cs="Times New Roman"/>
          <w:i w:val="0"/>
          <w:iCs w:val="0"/>
          <w:sz w:val="24"/>
          <w:szCs w:val="24"/>
        </w:rPr>
        <w:t xml:space="preserve"> </w:t>
      </w:r>
      <w:r w:rsidRPr="003B7A14">
        <w:rPr>
          <w:rFonts w:ascii="Times New Roman" w:hAnsi="Times New Roman" w:cs="Times New Roman"/>
          <w:i w:val="0"/>
          <w:iCs w:val="0"/>
          <w:sz w:val="24"/>
          <w:szCs w:val="24"/>
        </w:rPr>
        <w:t xml:space="preserve">  </w:t>
      </w:r>
    </w:p>
    <w:p w:rsidR="00DE0F5B" w:rsidRDefault="00DE0F5B" w:rsidP="00656E23">
      <w:pPr>
        <w:spacing w:line="480" w:lineRule="auto"/>
        <w:jc w:val="both"/>
      </w:pPr>
      <w:r>
        <w:t>Some studies have reported on the issue of late initiation of antiretroviral treatment; however few studies were found about late initiation of ART into children particularly in Uganda. The criteria for defining when initiation of ART can be classified as “early or timely” versus “late” are well presented and discussed in the literature. This study will build on this and provide data on the outcomes of ART depending on whether the initiation it was timely or late.</w:t>
      </w:r>
    </w:p>
    <w:p w:rsidR="00DE0F5B" w:rsidRDefault="00DE0F5B" w:rsidP="00656E23">
      <w:pPr>
        <w:spacing w:line="480" w:lineRule="auto"/>
        <w:ind w:left="720"/>
        <w:jc w:val="both"/>
      </w:pPr>
    </w:p>
    <w:p w:rsidR="00DE0F5B" w:rsidRDefault="00DE0F5B" w:rsidP="00656E23">
      <w:pPr>
        <w:spacing w:line="48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Default="00DE0F5B" w:rsidP="00221927">
      <w:pPr>
        <w:spacing w:line="360" w:lineRule="auto"/>
        <w:ind w:left="720"/>
        <w:jc w:val="both"/>
      </w:pPr>
    </w:p>
    <w:p w:rsidR="00DE0F5B" w:rsidRPr="003B7A14" w:rsidRDefault="00DE0F5B" w:rsidP="00A905E9">
      <w:pPr>
        <w:pStyle w:val="Heading1"/>
        <w:jc w:val="center"/>
      </w:pPr>
      <w:r>
        <w:br w:type="page"/>
      </w:r>
      <w:bookmarkStart w:id="100" w:name="_Toc184350749"/>
      <w:bookmarkStart w:id="101" w:name="_Toc287956017"/>
      <w:bookmarkStart w:id="102" w:name="_Toc289433511"/>
      <w:bookmarkStart w:id="103" w:name="_Toc289433905"/>
      <w:bookmarkStart w:id="104" w:name="_Toc289434423"/>
      <w:bookmarkStart w:id="105" w:name="_Toc290909387"/>
      <w:r>
        <w:t>CHAPTER</w:t>
      </w:r>
      <w:r w:rsidRPr="003B7A14">
        <w:t xml:space="preserve"> 3:  METHODOLOGY</w:t>
      </w:r>
      <w:bookmarkEnd w:id="100"/>
      <w:bookmarkEnd w:id="101"/>
      <w:bookmarkEnd w:id="102"/>
      <w:bookmarkEnd w:id="103"/>
      <w:bookmarkEnd w:id="104"/>
      <w:bookmarkEnd w:id="105"/>
    </w:p>
    <w:p w:rsidR="00DE0F5B" w:rsidRDefault="00DE0F5B" w:rsidP="00E3132F">
      <w:pPr>
        <w:pStyle w:val="Heading2"/>
        <w:rPr>
          <w:rFonts w:ascii="Times New Roman" w:hAnsi="Times New Roman" w:cs="Times New Roman"/>
          <w:i w:val="0"/>
          <w:iCs w:val="0"/>
          <w:sz w:val="24"/>
          <w:szCs w:val="24"/>
        </w:rPr>
      </w:pPr>
      <w:bookmarkStart w:id="106" w:name="_Toc184350750"/>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07" w:name="_Toc287956018"/>
      <w:bookmarkStart w:id="108" w:name="_Toc289433512"/>
      <w:bookmarkStart w:id="109" w:name="_Toc289433906"/>
      <w:bookmarkStart w:id="110" w:name="_Toc289434424"/>
      <w:bookmarkStart w:id="111" w:name="_Toc290909388"/>
      <w:r w:rsidRPr="003B7A14">
        <w:rPr>
          <w:rFonts w:ascii="Times New Roman" w:hAnsi="Times New Roman" w:cs="Times New Roman"/>
          <w:i w:val="0"/>
          <w:iCs w:val="0"/>
          <w:sz w:val="24"/>
          <w:szCs w:val="24"/>
        </w:rPr>
        <w:t>3.</w:t>
      </w:r>
      <w:r>
        <w:rPr>
          <w:rFonts w:ascii="Times New Roman" w:hAnsi="Times New Roman" w:cs="Times New Roman"/>
          <w:i w:val="0"/>
          <w:iCs w:val="0"/>
          <w:sz w:val="24"/>
          <w:szCs w:val="24"/>
        </w:rPr>
        <w:t>0</w:t>
      </w:r>
      <w:r w:rsidRPr="003B7A14">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INTRODUCTION</w:t>
      </w:r>
      <w:bookmarkEnd w:id="107"/>
      <w:bookmarkEnd w:id="108"/>
      <w:bookmarkEnd w:id="109"/>
      <w:bookmarkEnd w:id="110"/>
      <w:bookmarkEnd w:id="111"/>
    </w:p>
    <w:p w:rsidR="00DE0F5B" w:rsidRDefault="00DE0F5B" w:rsidP="00411AB7">
      <w:pPr>
        <w:spacing w:line="480" w:lineRule="auto"/>
        <w:jc w:val="both"/>
      </w:pPr>
      <w:r>
        <w:t>This chapter describes the processes and techniques used in the implementation of this study. It starts by describing the design of the study, and ends by outlining how ethical issues were handled.</w:t>
      </w:r>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12" w:name="_Toc287956019"/>
      <w:bookmarkStart w:id="113" w:name="_Toc289433513"/>
      <w:bookmarkStart w:id="114" w:name="_Toc289433907"/>
      <w:bookmarkStart w:id="115" w:name="_Toc289434425"/>
      <w:bookmarkStart w:id="116" w:name="_Toc290909389"/>
      <w:r w:rsidRPr="003B7A14">
        <w:rPr>
          <w:rFonts w:ascii="Times New Roman" w:hAnsi="Times New Roman" w:cs="Times New Roman"/>
          <w:i w:val="0"/>
          <w:iCs w:val="0"/>
          <w:sz w:val="24"/>
          <w:szCs w:val="24"/>
        </w:rPr>
        <w:t>3.1 STUDY DESIGN</w:t>
      </w:r>
      <w:bookmarkEnd w:id="106"/>
      <w:bookmarkEnd w:id="112"/>
      <w:bookmarkEnd w:id="113"/>
      <w:bookmarkEnd w:id="114"/>
      <w:bookmarkEnd w:id="115"/>
      <w:bookmarkEnd w:id="116"/>
    </w:p>
    <w:p w:rsidR="00DE0F5B" w:rsidRPr="003B7A14" w:rsidRDefault="00DE0F5B" w:rsidP="00411AB7">
      <w:pPr>
        <w:tabs>
          <w:tab w:val="left" w:pos="3960"/>
        </w:tabs>
        <w:spacing w:line="480" w:lineRule="auto"/>
        <w:jc w:val="both"/>
      </w:pPr>
      <w:r w:rsidRPr="003B7A14">
        <w:t xml:space="preserve">This is a cross sectional study based on the review of patient’s records. The design was chosen because of its simplicity and its ability to aid in a rapid collection of data. Furthermore, it is easier to compare data among the two groups, those who were initiated early or in time and those were initiated late on ART as their data can be collected at the same time in this design. In this study </w:t>
      </w:r>
      <w:r w:rsidRPr="007856A4">
        <w:rPr>
          <w:i/>
          <w:iCs/>
        </w:rPr>
        <w:t>late initiation means that the patient was initiated onto ART at a CD4 level of below 250cells/mm³ for those chi</w:t>
      </w:r>
      <w:r>
        <w:rPr>
          <w:i/>
          <w:iCs/>
        </w:rPr>
        <w:t>ldren aged above 6 years of age;</w:t>
      </w:r>
      <w:r w:rsidRPr="007856A4">
        <w:rPr>
          <w:i/>
          <w:iCs/>
        </w:rPr>
        <w:t xml:space="preserve"> below 15</w:t>
      </w:r>
      <w:r>
        <w:rPr>
          <w:i/>
          <w:iCs/>
        </w:rPr>
        <w:t>% of the total lymphocyte count</w:t>
      </w:r>
      <w:r w:rsidRPr="007856A4">
        <w:rPr>
          <w:i/>
          <w:iCs/>
        </w:rPr>
        <w:t xml:space="preserve"> for children aged from 3 years to 6 years</w:t>
      </w:r>
      <w:r>
        <w:rPr>
          <w:i/>
          <w:iCs/>
        </w:rPr>
        <w:t>;</w:t>
      </w:r>
      <w:r w:rsidRPr="007856A4">
        <w:rPr>
          <w:i/>
          <w:iCs/>
        </w:rPr>
        <w:t xml:space="preserve"> below 20% for children aged from 35months to 12months, and below 25% for children aged 11months and below</w:t>
      </w:r>
      <w:r w:rsidRPr="003B7A14">
        <w:t>. Early or recommended official level is 250cells/mm³ or above for those children aged above 6 years of age, 15% or above of the total lymphocyte count for children aged from 3years to 6 years, 20% or above, for those aged 35months to 12months of age.</w:t>
      </w:r>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17" w:name="_Toc184350751"/>
      <w:bookmarkStart w:id="118" w:name="_Toc287956020"/>
      <w:bookmarkStart w:id="119" w:name="_Toc289433514"/>
      <w:bookmarkStart w:id="120" w:name="_Toc289433908"/>
      <w:bookmarkStart w:id="121" w:name="_Toc289434426"/>
      <w:bookmarkStart w:id="122" w:name="_Toc290909390"/>
      <w:r w:rsidRPr="003B7A14">
        <w:rPr>
          <w:rFonts w:ascii="Times New Roman" w:hAnsi="Times New Roman" w:cs="Times New Roman"/>
          <w:i w:val="0"/>
          <w:iCs w:val="0"/>
          <w:sz w:val="24"/>
          <w:szCs w:val="24"/>
        </w:rPr>
        <w:t>3.2 STUDY SITE</w:t>
      </w:r>
      <w:bookmarkEnd w:id="117"/>
      <w:bookmarkEnd w:id="118"/>
      <w:bookmarkEnd w:id="119"/>
      <w:bookmarkEnd w:id="120"/>
      <w:bookmarkEnd w:id="121"/>
      <w:bookmarkEnd w:id="122"/>
      <w:r w:rsidRPr="003B7A14">
        <w:rPr>
          <w:rFonts w:ascii="Times New Roman" w:hAnsi="Times New Roman" w:cs="Times New Roman"/>
          <w:i w:val="0"/>
          <w:iCs w:val="0"/>
          <w:sz w:val="24"/>
          <w:szCs w:val="24"/>
        </w:rPr>
        <w:t xml:space="preserve"> </w:t>
      </w:r>
    </w:p>
    <w:p w:rsidR="00DE0F5B" w:rsidRDefault="00DE0F5B" w:rsidP="00411AB7">
      <w:pPr>
        <w:pStyle w:val="BodyText"/>
        <w:spacing w:line="480" w:lineRule="auto"/>
        <w:jc w:val="both"/>
        <w:rPr>
          <w:b w:val="0"/>
          <w:bCs w:val="0"/>
        </w:rPr>
      </w:pPr>
      <w:r w:rsidRPr="003B7A14">
        <w:rPr>
          <w:b w:val="0"/>
          <w:bCs w:val="0"/>
        </w:rPr>
        <w:t xml:space="preserve">Mildmay </w:t>
      </w:r>
      <w:r>
        <w:rPr>
          <w:b w:val="0"/>
          <w:bCs w:val="0"/>
        </w:rPr>
        <w:t xml:space="preserve">Jaja Home </w:t>
      </w:r>
      <w:r w:rsidRPr="003B7A14">
        <w:rPr>
          <w:b w:val="0"/>
          <w:bCs w:val="0"/>
        </w:rPr>
        <w:t xml:space="preserve">is a center that </w:t>
      </w:r>
      <w:r>
        <w:rPr>
          <w:b w:val="0"/>
          <w:bCs w:val="0"/>
        </w:rPr>
        <w:t xml:space="preserve">treats </w:t>
      </w:r>
      <w:r w:rsidRPr="003B7A14">
        <w:rPr>
          <w:b w:val="0"/>
          <w:bCs w:val="0"/>
        </w:rPr>
        <w:t>children (aged 0 to 18yrs) infected and affected with HIV/ AIDS as well training of others in the care thereof. A holistic approach of care including medical management of opportunistic infections and conditions such as cancers, nutritional and psycho- social rehabilitation is employed. ART is also included wherever possible. The care is carried out in various settings including an inpatient unit which has a bed capacity of 34, a daycare unit that cares for over slightly 60 children per day, rural community outreach unit which takes care of approximately 1,600 per fortnight and, an emergency outreach unit tha</w:t>
      </w:r>
      <w:r>
        <w:rPr>
          <w:b w:val="0"/>
          <w:bCs w:val="0"/>
        </w:rPr>
        <w:t>t runs a clinic</w:t>
      </w:r>
      <w:r w:rsidRPr="003B7A14">
        <w:rPr>
          <w:b w:val="0"/>
          <w:bCs w:val="0"/>
        </w:rPr>
        <w:t xml:space="preserve"> </w:t>
      </w:r>
      <w:r>
        <w:rPr>
          <w:b w:val="0"/>
          <w:bCs w:val="0"/>
        </w:rPr>
        <w:t xml:space="preserve">among the internally displaced people (IDP). </w:t>
      </w:r>
      <w:r w:rsidRPr="003B7A14">
        <w:rPr>
          <w:b w:val="0"/>
          <w:bCs w:val="0"/>
        </w:rPr>
        <w:t>All the treatment</w:t>
      </w:r>
      <w:r>
        <w:rPr>
          <w:b w:val="0"/>
          <w:bCs w:val="0"/>
        </w:rPr>
        <w:t xml:space="preserve"> costs for the children is free to the users due to the support and sponsorship from the Global F</w:t>
      </w:r>
      <w:r w:rsidRPr="003B7A14">
        <w:rPr>
          <w:b w:val="0"/>
          <w:bCs w:val="0"/>
        </w:rPr>
        <w:t xml:space="preserve">und, </w:t>
      </w:r>
      <w:r>
        <w:rPr>
          <w:b w:val="0"/>
          <w:bCs w:val="0"/>
        </w:rPr>
        <w:t xml:space="preserve">the US </w:t>
      </w:r>
      <w:r w:rsidRPr="003B7A14">
        <w:rPr>
          <w:b w:val="0"/>
          <w:bCs w:val="0"/>
        </w:rPr>
        <w:t>C</w:t>
      </w:r>
      <w:r>
        <w:rPr>
          <w:b w:val="0"/>
          <w:bCs w:val="0"/>
        </w:rPr>
        <w:t xml:space="preserve">enter for </w:t>
      </w:r>
      <w:r w:rsidRPr="003B7A14">
        <w:rPr>
          <w:b w:val="0"/>
          <w:bCs w:val="0"/>
        </w:rPr>
        <w:t>D</w:t>
      </w:r>
      <w:r>
        <w:rPr>
          <w:b w:val="0"/>
          <w:bCs w:val="0"/>
        </w:rPr>
        <w:t xml:space="preserve">iseases </w:t>
      </w:r>
      <w:r w:rsidRPr="003B7A14">
        <w:rPr>
          <w:b w:val="0"/>
          <w:bCs w:val="0"/>
        </w:rPr>
        <w:t>C</w:t>
      </w:r>
      <w:r>
        <w:rPr>
          <w:b w:val="0"/>
          <w:bCs w:val="0"/>
        </w:rPr>
        <w:t>ontrol</w:t>
      </w:r>
      <w:r w:rsidRPr="003B7A14">
        <w:rPr>
          <w:b w:val="0"/>
          <w:bCs w:val="0"/>
        </w:rPr>
        <w:t xml:space="preserve"> and other private sponsors. </w:t>
      </w:r>
    </w:p>
    <w:p w:rsidR="00DE0F5B" w:rsidRPr="003B7A14" w:rsidRDefault="00DE0F5B" w:rsidP="00411AB7">
      <w:pPr>
        <w:pStyle w:val="BodyText"/>
        <w:spacing w:line="480" w:lineRule="auto"/>
        <w:jc w:val="both"/>
        <w:rPr>
          <w:b w:val="0"/>
          <w:bCs w:val="0"/>
        </w:rPr>
      </w:pPr>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23" w:name="_Toc184350752"/>
      <w:bookmarkStart w:id="124" w:name="_Toc287956021"/>
      <w:bookmarkStart w:id="125" w:name="_Toc289433515"/>
      <w:bookmarkStart w:id="126" w:name="_Toc289433909"/>
      <w:bookmarkStart w:id="127" w:name="_Toc289434427"/>
      <w:bookmarkStart w:id="128" w:name="_Toc290909391"/>
      <w:r w:rsidRPr="003B7A14">
        <w:rPr>
          <w:rFonts w:ascii="Times New Roman" w:hAnsi="Times New Roman" w:cs="Times New Roman"/>
          <w:i w:val="0"/>
          <w:iCs w:val="0"/>
          <w:sz w:val="24"/>
          <w:szCs w:val="24"/>
        </w:rPr>
        <w:t>3.3 STUDY POPULATION</w:t>
      </w:r>
      <w:bookmarkEnd w:id="123"/>
      <w:bookmarkEnd w:id="124"/>
      <w:bookmarkEnd w:id="125"/>
      <w:bookmarkEnd w:id="126"/>
      <w:bookmarkEnd w:id="127"/>
      <w:bookmarkEnd w:id="128"/>
    </w:p>
    <w:p w:rsidR="00DE0F5B" w:rsidRPr="003B7A14" w:rsidRDefault="00DE0F5B" w:rsidP="004361A3">
      <w:pPr>
        <w:pStyle w:val="BodyText"/>
        <w:spacing w:line="480" w:lineRule="auto"/>
        <w:jc w:val="both"/>
        <w:rPr>
          <w:b w:val="0"/>
          <w:bCs w:val="0"/>
        </w:rPr>
      </w:pPr>
      <w:r w:rsidRPr="003B7A14">
        <w:rPr>
          <w:b w:val="0"/>
          <w:bCs w:val="0"/>
        </w:rPr>
        <w:t>All children who were initiated on ART between 1</w:t>
      </w:r>
      <w:r w:rsidRPr="003B7A14">
        <w:rPr>
          <w:b w:val="0"/>
          <w:bCs w:val="0"/>
          <w:vertAlign w:val="superscript"/>
        </w:rPr>
        <w:t>st</w:t>
      </w:r>
      <w:r w:rsidRPr="003B7A14">
        <w:rPr>
          <w:b w:val="0"/>
          <w:bCs w:val="0"/>
        </w:rPr>
        <w:t xml:space="preserve"> January 2005 and 31</w:t>
      </w:r>
      <w:r w:rsidRPr="003B7A14">
        <w:rPr>
          <w:b w:val="0"/>
          <w:bCs w:val="0"/>
          <w:vertAlign w:val="superscript"/>
        </w:rPr>
        <w:t>st</w:t>
      </w:r>
      <w:r w:rsidRPr="003B7A14">
        <w:rPr>
          <w:b w:val="0"/>
          <w:bCs w:val="0"/>
        </w:rPr>
        <w:t xml:space="preserve"> December 2006 at Mildmay Jajja’s Home. The participants were identified from the patients’</w:t>
      </w:r>
      <w:r>
        <w:rPr>
          <w:b w:val="0"/>
          <w:bCs w:val="0"/>
        </w:rPr>
        <w:t xml:space="preserve"> registers.</w:t>
      </w:r>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29" w:name="_Toc184350753"/>
      <w:bookmarkStart w:id="130" w:name="_Toc287956022"/>
      <w:bookmarkStart w:id="131" w:name="_Toc289433516"/>
      <w:bookmarkStart w:id="132" w:name="_Toc289433910"/>
      <w:bookmarkStart w:id="133" w:name="_Toc289434428"/>
      <w:bookmarkStart w:id="134" w:name="_Toc290909392"/>
      <w:r w:rsidRPr="003B7A14">
        <w:rPr>
          <w:rFonts w:ascii="Times New Roman" w:hAnsi="Times New Roman" w:cs="Times New Roman"/>
          <w:i w:val="0"/>
          <w:iCs w:val="0"/>
          <w:sz w:val="24"/>
          <w:szCs w:val="24"/>
        </w:rPr>
        <w:t>3.4 SAMPLING AND SAMPLE SIZE</w:t>
      </w:r>
      <w:bookmarkEnd w:id="129"/>
      <w:bookmarkEnd w:id="130"/>
      <w:bookmarkEnd w:id="131"/>
      <w:bookmarkEnd w:id="132"/>
      <w:bookmarkEnd w:id="133"/>
      <w:bookmarkEnd w:id="134"/>
    </w:p>
    <w:p w:rsidR="00DE0F5B" w:rsidRPr="003B7A14" w:rsidRDefault="00DE0F5B" w:rsidP="004361A3">
      <w:pPr>
        <w:pStyle w:val="BodyText"/>
        <w:spacing w:line="480" w:lineRule="auto"/>
        <w:jc w:val="both"/>
        <w:rPr>
          <w:b w:val="0"/>
          <w:bCs w:val="0"/>
        </w:rPr>
      </w:pPr>
      <w:r w:rsidRPr="003B7A14">
        <w:rPr>
          <w:b w:val="0"/>
          <w:bCs w:val="0"/>
        </w:rPr>
        <w:t>The study was a census in which, the records of all patients meeting the inclusion criteria were included in the study.  The inclusion criteria were</w:t>
      </w:r>
      <w:r>
        <w:rPr>
          <w:b w:val="0"/>
          <w:bCs w:val="0"/>
        </w:rPr>
        <w:t xml:space="preserve"> that the patient should have been </w:t>
      </w:r>
    </w:p>
    <w:p w:rsidR="00DE0F5B" w:rsidRPr="003B7A14" w:rsidRDefault="00DE0F5B" w:rsidP="004361A3">
      <w:pPr>
        <w:pStyle w:val="BodyText"/>
        <w:numPr>
          <w:ilvl w:val="0"/>
          <w:numId w:val="5"/>
        </w:numPr>
        <w:spacing w:line="480" w:lineRule="auto"/>
        <w:jc w:val="both"/>
        <w:rPr>
          <w:b w:val="0"/>
          <w:bCs w:val="0"/>
        </w:rPr>
      </w:pPr>
      <w:r w:rsidRPr="003B7A14">
        <w:rPr>
          <w:b w:val="0"/>
          <w:bCs w:val="0"/>
        </w:rPr>
        <w:t>0 to 18years</w:t>
      </w:r>
    </w:p>
    <w:p w:rsidR="00DE0F5B" w:rsidRDefault="00DE0F5B" w:rsidP="004361A3">
      <w:pPr>
        <w:pStyle w:val="BodyText"/>
        <w:numPr>
          <w:ilvl w:val="0"/>
          <w:numId w:val="5"/>
        </w:numPr>
        <w:spacing w:line="480" w:lineRule="auto"/>
        <w:jc w:val="both"/>
        <w:rPr>
          <w:b w:val="0"/>
          <w:bCs w:val="0"/>
        </w:rPr>
      </w:pPr>
      <w:r>
        <w:rPr>
          <w:b w:val="0"/>
          <w:bCs w:val="0"/>
        </w:rPr>
        <w:t xml:space="preserve">Initiated and on ART between </w:t>
      </w:r>
      <w:r w:rsidRPr="003B7A14">
        <w:rPr>
          <w:b w:val="0"/>
          <w:bCs w:val="0"/>
        </w:rPr>
        <w:t>1</w:t>
      </w:r>
      <w:r w:rsidRPr="003B7A14">
        <w:rPr>
          <w:b w:val="0"/>
          <w:bCs w:val="0"/>
          <w:vertAlign w:val="superscript"/>
        </w:rPr>
        <w:t>st</w:t>
      </w:r>
      <w:r w:rsidRPr="003B7A14">
        <w:rPr>
          <w:b w:val="0"/>
          <w:bCs w:val="0"/>
        </w:rPr>
        <w:t xml:space="preserve"> January 2005 to 31</w:t>
      </w:r>
      <w:r w:rsidRPr="003B7A14">
        <w:rPr>
          <w:b w:val="0"/>
          <w:bCs w:val="0"/>
          <w:vertAlign w:val="superscript"/>
        </w:rPr>
        <w:t xml:space="preserve">st </w:t>
      </w:r>
      <w:r w:rsidRPr="003B7A14">
        <w:rPr>
          <w:b w:val="0"/>
          <w:bCs w:val="0"/>
        </w:rPr>
        <w:t>December 2006</w:t>
      </w:r>
    </w:p>
    <w:p w:rsidR="00DE0F5B" w:rsidRDefault="00DE0F5B" w:rsidP="004361A3">
      <w:pPr>
        <w:pStyle w:val="BodyText"/>
        <w:numPr>
          <w:ilvl w:val="0"/>
          <w:numId w:val="5"/>
        </w:numPr>
        <w:spacing w:line="480" w:lineRule="auto"/>
        <w:jc w:val="both"/>
        <w:rPr>
          <w:b w:val="0"/>
          <w:bCs w:val="0"/>
        </w:rPr>
      </w:pPr>
      <w:r>
        <w:rPr>
          <w:b w:val="0"/>
          <w:bCs w:val="0"/>
        </w:rPr>
        <w:t>Having been on treatment for at least 12 months</w:t>
      </w:r>
      <w:r w:rsidRPr="003B7A14">
        <w:rPr>
          <w:b w:val="0"/>
          <w:bCs w:val="0"/>
        </w:rPr>
        <w:t xml:space="preserve"> </w:t>
      </w:r>
    </w:p>
    <w:p w:rsidR="00DE0F5B" w:rsidRPr="003B7A14" w:rsidRDefault="00DE0F5B" w:rsidP="00411AB7">
      <w:pPr>
        <w:pStyle w:val="BodyText"/>
        <w:spacing w:line="480" w:lineRule="auto"/>
        <w:jc w:val="both"/>
        <w:rPr>
          <w:b w:val="0"/>
          <w:bCs w:val="0"/>
        </w:rPr>
      </w:pPr>
      <w:r w:rsidRPr="003B7A14">
        <w:rPr>
          <w:b w:val="0"/>
          <w:bCs w:val="0"/>
        </w:rPr>
        <w:t xml:space="preserve">It was </w:t>
      </w:r>
      <w:r>
        <w:rPr>
          <w:b w:val="0"/>
          <w:bCs w:val="0"/>
        </w:rPr>
        <w:t>expected that at least 10</w:t>
      </w:r>
      <w:r w:rsidRPr="003B7A14">
        <w:rPr>
          <w:b w:val="0"/>
          <w:bCs w:val="0"/>
        </w:rPr>
        <w:t xml:space="preserve">0 records would </w:t>
      </w:r>
      <w:r>
        <w:rPr>
          <w:b w:val="0"/>
          <w:bCs w:val="0"/>
        </w:rPr>
        <w:t xml:space="preserve">meet the criteria to </w:t>
      </w:r>
      <w:r w:rsidRPr="003B7A14">
        <w:rPr>
          <w:b w:val="0"/>
          <w:bCs w:val="0"/>
        </w:rPr>
        <w:t xml:space="preserve">be included in the study. </w:t>
      </w:r>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35" w:name="_Toc184350754"/>
      <w:bookmarkStart w:id="136" w:name="_Toc287956023"/>
      <w:bookmarkStart w:id="137" w:name="_Toc289433517"/>
      <w:bookmarkStart w:id="138" w:name="_Toc289433911"/>
      <w:bookmarkStart w:id="139" w:name="_Toc289434429"/>
      <w:bookmarkStart w:id="140" w:name="_Toc290909393"/>
      <w:r w:rsidRPr="003B7A14">
        <w:rPr>
          <w:rFonts w:ascii="Times New Roman" w:hAnsi="Times New Roman" w:cs="Times New Roman"/>
          <w:i w:val="0"/>
          <w:iCs w:val="0"/>
          <w:sz w:val="24"/>
          <w:szCs w:val="24"/>
        </w:rPr>
        <w:t>3.5 DATA COLLECTION</w:t>
      </w:r>
      <w:bookmarkEnd w:id="135"/>
      <w:bookmarkEnd w:id="136"/>
      <w:r>
        <w:rPr>
          <w:rFonts w:ascii="Times New Roman" w:hAnsi="Times New Roman" w:cs="Times New Roman"/>
          <w:i w:val="0"/>
          <w:iCs w:val="0"/>
          <w:sz w:val="24"/>
          <w:szCs w:val="24"/>
        </w:rPr>
        <w:t xml:space="preserve"> AND ANALYSIS</w:t>
      </w:r>
      <w:bookmarkEnd w:id="137"/>
      <w:bookmarkEnd w:id="138"/>
      <w:bookmarkEnd w:id="139"/>
      <w:bookmarkEnd w:id="140"/>
    </w:p>
    <w:p w:rsidR="00DE0F5B" w:rsidRDefault="00DE0F5B" w:rsidP="00411AB7">
      <w:pPr>
        <w:spacing w:line="480" w:lineRule="auto"/>
        <w:jc w:val="both"/>
      </w:pPr>
      <w:r w:rsidRPr="003B7A14">
        <w:t>A team made of the investigator and two assistants (one a data specialist at the center and another</w:t>
      </w:r>
      <w:r>
        <w:t>, a</w:t>
      </w:r>
      <w:r w:rsidRPr="003B7A14">
        <w:t xml:space="preserve"> student nurse) collected the data. The two assistants were trained by the investigator on the use of the data collection form. </w:t>
      </w:r>
      <w:r>
        <w:t xml:space="preserve">Data were collected between March to June 2009. </w:t>
      </w:r>
      <w:r w:rsidRPr="003B7A14">
        <w:t>Using a pre-designed and pre-tested data extraction form (see Appendix 2), the records were examined</w:t>
      </w:r>
      <w:r>
        <w:t xml:space="preserve"> in order to extract the data described below.</w:t>
      </w:r>
    </w:p>
    <w:p w:rsidR="00DE0F5B" w:rsidRPr="003B7A14" w:rsidRDefault="00DE0F5B" w:rsidP="00D17823">
      <w:pPr>
        <w:pStyle w:val="Heading3"/>
        <w:spacing w:line="480" w:lineRule="auto"/>
      </w:pPr>
      <w:bookmarkStart w:id="141" w:name="_Toc289433518"/>
      <w:bookmarkStart w:id="142" w:name="_Toc289433912"/>
      <w:bookmarkStart w:id="143" w:name="_Toc289434430"/>
      <w:bookmarkStart w:id="144" w:name="_Toc290909394"/>
      <w:r>
        <w:t>3.5.1. Data collected</w:t>
      </w:r>
      <w:bookmarkEnd w:id="141"/>
      <w:bookmarkEnd w:id="142"/>
      <w:bookmarkEnd w:id="143"/>
      <w:bookmarkEnd w:id="144"/>
    </w:p>
    <w:p w:rsidR="00DE0F5B" w:rsidRDefault="00DE0F5B" w:rsidP="00D17823">
      <w:pPr>
        <w:numPr>
          <w:ilvl w:val="0"/>
          <w:numId w:val="3"/>
        </w:numPr>
        <w:spacing w:line="480" w:lineRule="auto"/>
        <w:jc w:val="both"/>
      </w:pPr>
      <w:r w:rsidRPr="003B7A14">
        <w:t>Sociodemographic variables:</w:t>
      </w:r>
      <w:r>
        <w:t xml:space="preserve"> two sets of data were collected:</w:t>
      </w:r>
    </w:p>
    <w:p w:rsidR="00DE0F5B" w:rsidRDefault="00DE0F5B" w:rsidP="00D17823">
      <w:pPr>
        <w:numPr>
          <w:ilvl w:val="1"/>
          <w:numId w:val="3"/>
        </w:numPr>
        <w:spacing w:line="480" w:lineRule="auto"/>
        <w:jc w:val="both"/>
      </w:pPr>
      <w:r>
        <w:t xml:space="preserve">For the children on ART: their age and sex were recorded. In addition, based on the Ugandan clinical guidelines for ART, </w:t>
      </w:r>
      <w:r w:rsidRPr="003B7A14">
        <w:t>children</w:t>
      </w:r>
      <w:r>
        <w:t xml:space="preserve"> were grouped into two groups; those 6 six years and below; and those above 6 years. This grouping was based on the normative criterion used for determining when to initiate ART based on the results of CD4 measurements as explained above. Sex was recorded as male and female.</w:t>
      </w:r>
    </w:p>
    <w:p w:rsidR="00DE0F5B" w:rsidRPr="003B7A14" w:rsidRDefault="00DE0F5B" w:rsidP="004361A3">
      <w:pPr>
        <w:numPr>
          <w:ilvl w:val="1"/>
          <w:numId w:val="3"/>
        </w:numPr>
        <w:spacing w:line="480" w:lineRule="auto"/>
        <w:jc w:val="both"/>
      </w:pPr>
      <w:r>
        <w:t>For the care providers: their age,</w:t>
      </w:r>
      <w:r w:rsidRPr="003B7A14">
        <w:t xml:space="preserve"> gender</w:t>
      </w:r>
      <w:r>
        <w:t xml:space="preserve">, education level, </w:t>
      </w:r>
      <w:r w:rsidRPr="003B7A14">
        <w:t xml:space="preserve">relationship </w:t>
      </w:r>
      <w:r>
        <w:t xml:space="preserve">to </w:t>
      </w:r>
      <w:r w:rsidRPr="003B7A14">
        <w:t>the child</w:t>
      </w:r>
      <w:r>
        <w:t xml:space="preserve"> were recorded. Sex was recorded as above; based on their age, they were grouped into two age categories, those 40 years old and below versus those over 40 years old. Their education level was recorded from not educated, to primary, high school, to tertiary level of education. Their relationship to the child as dichotomized into, firstly, biological parents; secondly, relatives (uncles, aunts, …etc).</w:t>
      </w:r>
    </w:p>
    <w:p w:rsidR="00DE0F5B" w:rsidRDefault="00DE0F5B" w:rsidP="00411AB7">
      <w:pPr>
        <w:numPr>
          <w:ilvl w:val="0"/>
          <w:numId w:val="3"/>
        </w:numPr>
        <w:spacing w:line="480" w:lineRule="auto"/>
        <w:jc w:val="both"/>
      </w:pPr>
      <w:r>
        <w:t>Clinical variables recorded were</w:t>
      </w:r>
    </w:p>
    <w:p w:rsidR="00DE0F5B" w:rsidRPr="003B7A14" w:rsidRDefault="00DE0F5B" w:rsidP="00EB2514">
      <w:pPr>
        <w:numPr>
          <w:ilvl w:val="1"/>
          <w:numId w:val="3"/>
        </w:numPr>
        <w:spacing w:line="480" w:lineRule="auto"/>
        <w:jc w:val="both"/>
      </w:pPr>
      <w:r>
        <w:t>For children: baseline and repeated measurements of bodyweights, and CD4 counts;</w:t>
      </w:r>
      <w:r w:rsidRPr="003B7A14">
        <w:t xml:space="preserve"> weight</w:t>
      </w:r>
      <w:r>
        <w:t xml:space="preserve"> and CD4 counts</w:t>
      </w:r>
      <w:r w:rsidRPr="003B7A14">
        <w:t xml:space="preserve"> at the time of initiation of ART, at 12 months and at 18 months.</w:t>
      </w:r>
    </w:p>
    <w:p w:rsidR="00DE0F5B" w:rsidRDefault="00DE0F5B" w:rsidP="00411AB7">
      <w:pPr>
        <w:numPr>
          <w:ilvl w:val="0"/>
          <w:numId w:val="3"/>
        </w:numPr>
        <w:spacing w:line="480" w:lineRule="auto"/>
        <w:jc w:val="both"/>
      </w:pPr>
      <w:r>
        <w:t>Outcomes</w:t>
      </w:r>
      <w:r w:rsidRPr="003B7A14">
        <w:t xml:space="preserve">: </w:t>
      </w:r>
      <w:r>
        <w:t>three outcomes were assessed:</w:t>
      </w:r>
    </w:p>
    <w:p w:rsidR="00DE0F5B" w:rsidRDefault="00DE0F5B" w:rsidP="00D17823">
      <w:pPr>
        <w:numPr>
          <w:ilvl w:val="1"/>
          <w:numId w:val="3"/>
        </w:numPr>
        <w:spacing w:line="480" w:lineRule="auto"/>
        <w:jc w:val="both"/>
      </w:pPr>
      <w:r>
        <w:t>adherence level by the 12</w:t>
      </w:r>
      <w:r w:rsidRPr="00EB2514">
        <w:rPr>
          <w:vertAlign w:val="superscript"/>
        </w:rPr>
        <w:t>th</w:t>
      </w:r>
      <w:r>
        <w:t xml:space="preserve"> month on treatment; this was taken as recorded in the files</w:t>
      </w:r>
    </w:p>
    <w:p w:rsidR="00DE0F5B" w:rsidRDefault="00DE0F5B" w:rsidP="00D17823">
      <w:pPr>
        <w:numPr>
          <w:ilvl w:val="1"/>
          <w:numId w:val="3"/>
        </w:numPr>
        <w:spacing w:line="480" w:lineRule="auto"/>
        <w:jc w:val="both"/>
      </w:pPr>
      <w:r>
        <w:t>hospitalisation by the 12</w:t>
      </w:r>
      <w:r w:rsidRPr="00D17823">
        <w:rPr>
          <w:vertAlign w:val="superscript"/>
        </w:rPr>
        <w:t>th</w:t>
      </w:r>
      <w:r>
        <w:t xml:space="preserve"> month (during the first 12 months of treatment)</w:t>
      </w:r>
    </w:p>
    <w:p w:rsidR="00DE0F5B" w:rsidRDefault="00DE0F5B" w:rsidP="00D17823">
      <w:pPr>
        <w:numPr>
          <w:ilvl w:val="1"/>
          <w:numId w:val="3"/>
        </w:numPr>
        <w:spacing w:line="480" w:lineRule="auto"/>
        <w:jc w:val="both"/>
      </w:pPr>
      <w:r>
        <w:t>survival or death at by the 12</w:t>
      </w:r>
      <w:r w:rsidRPr="00D17823">
        <w:rPr>
          <w:vertAlign w:val="superscript"/>
        </w:rPr>
        <w:t>th</w:t>
      </w:r>
      <w:r>
        <w:t xml:space="preserve"> and 18</w:t>
      </w:r>
      <w:r w:rsidRPr="00D17823">
        <w:rPr>
          <w:vertAlign w:val="superscript"/>
        </w:rPr>
        <w:t>th</w:t>
      </w:r>
      <w:r>
        <w:t xml:space="preserve"> month on treatment</w:t>
      </w:r>
    </w:p>
    <w:p w:rsidR="00DE0F5B" w:rsidRDefault="00DE0F5B" w:rsidP="00D17823">
      <w:pPr>
        <w:spacing w:line="480" w:lineRule="auto"/>
        <w:jc w:val="both"/>
      </w:pPr>
    </w:p>
    <w:p w:rsidR="00DE0F5B" w:rsidRPr="003B7A14" w:rsidRDefault="00DE0F5B" w:rsidP="00D17823">
      <w:pPr>
        <w:pStyle w:val="Heading3"/>
        <w:spacing w:line="480" w:lineRule="auto"/>
      </w:pPr>
      <w:bookmarkStart w:id="145" w:name="_Toc289433519"/>
      <w:bookmarkStart w:id="146" w:name="_Toc289433913"/>
      <w:bookmarkStart w:id="147" w:name="_Toc289434431"/>
      <w:bookmarkStart w:id="148" w:name="_Toc290909395"/>
      <w:r>
        <w:t>3.5.2. Data analysis</w:t>
      </w:r>
      <w:bookmarkEnd w:id="145"/>
      <w:bookmarkEnd w:id="146"/>
      <w:bookmarkEnd w:id="147"/>
      <w:bookmarkEnd w:id="148"/>
    </w:p>
    <w:p w:rsidR="00DE0F5B" w:rsidRPr="003B7A14" w:rsidRDefault="00DE0F5B" w:rsidP="00D17823">
      <w:pPr>
        <w:pStyle w:val="BodyText"/>
        <w:spacing w:line="480" w:lineRule="auto"/>
        <w:jc w:val="both"/>
        <w:rPr>
          <w:b w:val="0"/>
          <w:bCs w:val="0"/>
        </w:rPr>
      </w:pPr>
      <w:bookmarkStart w:id="149" w:name="_Toc163083499"/>
      <w:bookmarkStart w:id="150" w:name="_Toc163084850"/>
      <w:bookmarkStart w:id="151" w:name="_Toc163172011"/>
      <w:r w:rsidRPr="003B7A14">
        <w:rPr>
          <w:b w:val="0"/>
          <w:bCs w:val="0"/>
        </w:rPr>
        <w:t xml:space="preserve">Data was checked, cleaned and entered into </w:t>
      </w:r>
      <w:r>
        <w:rPr>
          <w:b w:val="0"/>
          <w:bCs w:val="0"/>
        </w:rPr>
        <w:t xml:space="preserve">Excel </w:t>
      </w:r>
      <w:r w:rsidRPr="003B7A14">
        <w:rPr>
          <w:b w:val="0"/>
          <w:bCs w:val="0"/>
        </w:rPr>
        <w:t>before subjecting it to statistical analysis</w:t>
      </w:r>
      <w:r>
        <w:rPr>
          <w:b w:val="0"/>
          <w:bCs w:val="0"/>
        </w:rPr>
        <w:t xml:space="preserve"> using Epi-Info. Descriptive statistics were calculated based on the types of data. Proportions and percentages were calculated for categorical data; while the mean and other measures of dispersion were determined for discrete and continuous variables. A two by two table was used to assess the relationship between dichotomous variables and a Chi-square test was performed when one variable had more than two categories. In particular, the association between the children and care providers ’characteristics and outcomes of interest, namely, adherence, hospitalisation and mortality were assessed in this fashion. The level of statistical significance was set at p&lt;0.05. </w:t>
      </w:r>
    </w:p>
    <w:p w:rsidR="00DE0F5B" w:rsidRPr="003B7A14" w:rsidRDefault="00DE0F5B" w:rsidP="00411AB7">
      <w:pPr>
        <w:spacing w:line="480" w:lineRule="auto"/>
        <w:jc w:val="both"/>
      </w:pPr>
      <w:bookmarkStart w:id="152" w:name="_Toc163083501"/>
      <w:bookmarkStart w:id="153" w:name="_Toc163084851"/>
      <w:bookmarkStart w:id="154" w:name="_Toc163172012"/>
      <w:bookmarkEnd w:id="149"/>
      <w:bookmarkEnd w:id="150"/>
      <w:bookmarkEnd w:id="151"/>
    </w:p>
    <w:p w:rsidR="00DE0F5B" w:rsidRPr="003B7A14" w:rsidRDefault="00DE0F5B" w:rsidP="00411AB7">
      <w:pPr>
        <w:pStyle w:val="Heading2"/>
        <w:spacing w:line="480" w:lineRule="auto"/>
        <w:jc w:val="both"/>
        <w:rPr>
          <w:rFonts w:ascii="Times New Roman" w:hAnsi="Times New Roman" w:cs="Times New Roman"/>
          <w:i w:val="0"/>
          <w:iCs w:val="0"/>
          <w:sz w:val="24"/>
          <w:szCs w:val="24"/>
        </w:rPr>
      </w:pPr>
      <w:bookmarkStart w:id="155" w:name="_Toc184350757"/>
      <w:bookmarkStart w:id="156" w:name="_Toc287956026"/>
      <w:bookmarkStart w:id="157" w:name="_Toc289433520"/>
      <w:bookmarkStart w:id="158" w:name="_Toc289433914"/>
      <w:bookmarkStart w:id="159" w:name="_Toc289434432"/>
      <w:bookmarkStart w:id="160" w:name="_Toc290909396"/>
      <w:r w:rsidRPr="003B7A14">
        <w:rPr>
          <w:rFonts w:ascii="Times New Roman" w:hAnsi="Times New Roman" w:cs="Times New Roman"/>
          <w:i w:val="0"/>
          <w:iCs w:val="0"/>
          <w:sz w:val="24"/>
          <w:szCs w:val="24"/>
        </w:rPr>
        <w:t>3.</w:t>
      </w:r>
      <w:r>
        <w:rPr>
          <w:rFonts w:ascii="Times New Roman" w:hAnsi="Times New Roman" w:cs="Times New Roman"/>
          <w:i w:val="0"/>
          <w:iCs w:val="0"/>
          <w:sz w:val="24"/>
          <w:szCs w:val="24"/>
        </w:rPr>
        <w:t>5</w:t>
      </w:r>
      <w:r w:rsidRPr="003B7A14">
        <w:rPr>
          <w:rFonts w:ascii="Times New Roman" w:hAnsi="Times New Roman" w:cs="Times New Roman"/>
          <w:i w:val="0"/>
          <w:iCs w:val="0"/>
          <w:sz w:val="24"/>
          <w:szCs w:val="24"/>
        </w:rPr>
        <w:t>. ETHICAL ISSUES</w:t>
      </w:r>
      <w:bookmarkEnd w:id="152"/>
      <w:bookmarkEnd w:id="153"/>
      <w:bookmarkEnd w:id="154"/>
      <w:bookmarkEnd w:id="155"/>
      <w:bookmarkEnd w:id="156"/>
      <w:bookmarkEnd w:id="157"/>
      <w:bookmarkEnd w:id="158"/>
      <w:bookmarkEnd w:id="159"/>
      <w:bookmarkEnd w:id="160"/>
    </w:p>
    <w:p w:rsidR="00DE0F5B" w:rsidRPr="003B7A14" w:rsidRDefault="00DE0F5B" w:rsidP="00411AB7">
      <w:pPr>
        <w:spacing w:line="480" w:lineRule="auto"/>
        <w:jc w:val="both"/>
      </w:pPr>
      <w:r>
        <w:t>The design of the study took into consideration the principles of distributive justice, autonomy and a</w:t>
      </w:r>
      <w:r w:rsidRPr="003B7A14">
        <w:t>nonymity</w:t>
      </w:r>
      <w:r>
        <w:t>. Hence, patients were not</w:t>
      </w:r>
      <w:r w:rsidRPr="003B7A14">
        <w:t xml:space="preserve"> identifiable by name but by a numerical identification number (</w:t>
      </w:r>
      <w:r>
        <w:t xml:space="preserve">patient file and study number) was used. </w:t>
      </w:r>
      <w:r w:rsidRPr="003B7A14">
        <w:t>Furthermore, information</w:t>
      </w:r>
      <w:r>
        <w:t xml:space="preserve"> and </w:t>
      </w:r>
      <w:r w:rsidRPr="003B7A14">
        <w:t xml:space="preserve">patients’ files </w:t>
      </w:r>
      <w:r>
        <w:t>were available only to</w:t>
      </w:r>
      <w:r w:rsidRPr="003B7A14">
        <w:t xml:space="preserve"> the study team and all documents </w:t>
      </w:r>
      <w:r>
        <w:t xml:space="preserve"> were locked away when not in use. </w:t>
      </w:r>
      <w:r w:rsidRPr="003B7A14">
        <w:t xml:space="preserve">        </w:t>
      </w:r>
    </w:p>
    <w:p w:rsidR="00DE0F5B" w:rsidRPr="003B7A14" w:rsidRDefault="00DE0F5B" w:rsidP="00411AB7">
      <w:pPr>
        <w:spacing w:line="480" w:lineRule="auto"/>
        <w:jc w:val="both"/>
      </w:pPr>
      <w:r>
        <w:t>E</w:t>
      </w:r>
      <w:r w:rsidRPr="003B7A14">
        <w:t xml:space="preserve">thical clearance </w:t>
      </w:r>
      <w:r>
        <w:t xml:space="preserve">of the proposal was obtained from </w:t>
      </w:r>
      <w:r w:rsidRPr="003B7A14">
        <w:t>the M</w:t>
      </w:r>
      <w:r>
        <w:t xml:space="preserve">EDUNSA Campus Research and </w:t>
      </w:r>
      <w:r w:rsidRPr="003B7A14">
        <w:t>Ethics Committee. Written permission to carry out this study was sought</w:t>
      </w:r>
      <w:r>
        <w:t xml:space="preserve"> and obtained from</w:t>
      </w:r>
      <w:r w:rsidRPr="003B7A14">
        <w:t xml:space="preserve"> Data Management Team and the management </w:t>
      </w:r>
      <w:r>
        <w:t>of the Mildmay Centre as they also manage the Mildmay Jajja Home.</w:t>
      </w:r>
      <w:r w:rsidRPr="003B7A14">
        <w:t xml:space="preserve"> </w:t>
      </w:r>
    </w:p>
    <w:p w:rsidR="00DE0F5B" w:rsidRPr="003B7A14" w:rsidRDefault="00DE0F5B" w:rsidP="00221927">
      <w:pPr>
        <w:pStyle w:val="Heading2"/>
        <w:spacing w:line="360" w:lineRule="auto"/>
        <w:rPr>
          <w:rFonts w:ascii="Times New Roman" w:hAnsi="Times New Roman" w:cs="Times New Roman"/>
        </w:rPr>
      </w:pPr>
      <w:bookmarkStart w:id="161" w:name="_Toc184350758"/>
    </w:p>
    <w:bookmarkEnd w:id="161"/>
    <w:p w:rsidR="00DE0F5B" w:rsidRPr="003B7A14" w:rsidRDefault="00DE0F5B" w:rsidP="00D17823">
      <w:pPr>
        <w:pStyle w:val="Heading1"/>
        <w:jc w:val="center"/>
      </w:pPr>
      <w:r>
        <w:br w:type="page"/>
      </w:r>
      <w:bookmarkStart w:id="162" w:name="_Toc287956027"/>
      <w:bookmarkStart w:id="163" w:name="_Toc289433521"/>
      <w:bookmarkStart w:id="164" w:name="_Toc289433915"/>
      <w:bookmarkStart w:id="165" w:name="_Toc289434433"/>
      <w:bookmarkStart w:id="166" w:name="_Toc290909397"/>
      <w:r>
        <w:t>CHAPTER</w:t>
      </w:r>
      <w:r w:rsidRPr="003B7A14">
        <w:t xml:space="preserve"> 4: </w:t>
      </w:r>
      <w:bookmarkEnd w:id="162"/>
      <w:r>
        <w:t>RESULTS</w:t>
      </w:r>
      <w:bookmarkEnd w:id="163"/>
      <w:bookmarkEnd w:id="164"/>
      <w:bookmarkEnd w:id="165"/>
      <w:bookmarkEnd w:id="166"/>
    </w:p>
    <w:p w:rsidR="00DE0F5B" w:rsidRPr="003B7A14" w:rsidRDefault="00DE0F5B" w:rsidP="00D67874">
      <w:pPr>
        <w:pStyle w:val="Heading2"/>
        <w:spacing w:line="360" w:lineRule="auto"/>
        <w:rPr>
          <w:rFonts w:ascii="Times New Roman" w:hAnsi="Times New Roman" w:cs="Times New Roman"/>
          <w:i w:val="0"/>
          <w:iCs w:val="0"/>
          <w:sz w:val="24"/>
          <w:szCs w:val="24"/>
        </w:rPr>
      </w:pPr>
      <w:bookmarkStart w:id="167" w:name="_Toc287956028"/>
      <w:bookmarkStart w:id="168" w:name="_Toc289433522"/>
      <w:bookmarkStart w:id="169" w:name="_Toc289433916"/>
      <w:bookmarkStart w:id="170" w:name="_Toc289434434"/>
      <w:bookmarkStart w:id="171" w:name="_Toc290909398"/>
      <w:r w:rsidRPr="003B7A14">
        <w:rPr>
          <w:rFonts w:ascii="Times New Roman" w:hAnsi="Times New Roman" w:cs="Times New Roman"/>
          <w:i w:val="0"/>
          <w:iCs w:val="0"/>
          <w:sz w:val="24"/>
          <w:szCs w:val="24"/>
        </w:rPr>
        <w:t>4.0 INTRODUCTION</w:t>
      </w:r>
      <w:bookmarkEnd w:id="167"/>
      <w:bookmarkEnd w:id="168"/>
      <w:bookmarkEnd w:id="169"/>
      <w:bookmarkEnd w:id="170"/>
      <w:bookmarkEnd w:id="171"/>
    </w:p>
    <w:p w:rsidR="00DE0F5B" w:rsidRPr="003B7A14" w:rsidRDefault="00DE0F5B" w:rsidP="0055359B">
      <w:pPr>
        <w:spacing w:before="200" w:after="200" w:line="360" w:lineRule="auto"/>
        <w:jc w:val="both"/>
      </w:pPr>
      <w:r w:rsidRPr="003B7A14">
        <w:t>This chapter gives a summary of results of the study. The data is presented in the form of narration, tables, graphs and figures.</w:t>
      </w:r>
    </w:p>
    <w:p w:rsidR="00DE0F5B" w:rsidRPr="003B7A14" w:rsidRDefault="00DE0F5B" w:rsidP="005D700D"/>
    <w:p w:rsidR="00DE0F5B" w:rsidRPr="00E16C93" w:rsidRDefault="00DE0F5B" w:rsidP="00D67874">
      <w:pPr>
        <w:pStyle w:val="Heading2"/>
        <w:spacing w:line="360" w:lineRule="auto"/>
        <w:rPr>
          <w:rFonts w:ascii="Times New Roman" w:hAnsi="Times New Roman" w:cs="Times New Roman"/>
          <w:i w:val="0"/>
          <w:iCs w:val="0"/>
          <w:sz w:val="24"/>
          <w:szCs w:val="24"/>
        </w:rPr>
      </w:pPr>
      <w:bookmarkStart w:id="172" w:name="_Toc287956029"/>
      <w:bookmarkStart w:id="173" w:name="_Toc289433523"/>
      <w:bookmarkStart w:id="174" w:name="_Toc289433917"/>
      <w:bookmarkStart w:id="175" w:name="_Toc289434435"/>
      <w:bookmarkStart w:id="176" w:name="_Toc290909399"/>
      <w:r w:rsidRPr="00E16C93">
        <w:rPr>
          <w:rFonts w:ascii="Times New Roman" w:hAnsi="Times New Roman" w:cs="Times New Roman"/>
          <w:i w:val="0"/>
          <w:iCs w:val="0"/>
          <w:sz w:val="24"/>
          <w:szCs w:val="24"/>
        </w:rPr>
        <w:t>4.1 SAMPLE CHARACTERISTICS</w:t>
      </w:r>
      <w:bookmarkEnd w:id="172"/>
      <w:bookmarkEnd w:id="173"/>
      <w:bookmarkEnd w:id="174"/>
      <w:bookmarkEnd w:id="175"/>
      <w:bookmarkEnd w:id="176"/>
      <w:r w:rsidRPr="00E16C93">
        <w:rPr>
          <w:rFonts w:ascii="Times New Roman" w:hAnsi="Times New Roman" w:cs="Times New Roman"/>
          <w:i w:val="0"/>
          <w:iCs w:val="0"/>
          <w:sz w:val="24"/>
          <w:szCs w:val="24"/>
        </w:rPr>
        <w:t xml:space="preserve"> </w:t>
      </w:r>
    </w:p>
    <w:p w:rsidR="00DE0F5B" w:rsidRPr="00E16C93" w:rsidRDefault="00DE0F5B" w:rsidP="0026167D">
      <w:pPr>
        <w:pStyle w:val="Heading3"/>
        <w:spacing w:line="360" w:lineRule="auto"/>
        <w:rPr>
          <w:rFonts w:ascii="Times New Roman" w:hAnsi="Times New Roman" w:cs="Times New Roman"/>
          <w:sz w:val="24"/>
          <w:szCs w:val="24"/>
        </w:rPr>
      </w:pPr>
      <w:bookmarkStart w:id="177" w:name="_Toc287956030"/>
      <w:bookmarkStart w:id="178" w:name="_Toc289433524"/>
      <w:bookmarkStart w:id="179" w:name="_Toc289433918"/>
      <w:bookmarkStart w:id="180" w:name="_Toc289434436"/>
      <w:bookmarkStart w:id="181" w:name="_Toc290909400"/>
      <w:r>
        <w:rPr>
          <w:rFonts w:ascii="Times New Roman" w:hAnsi="Times New Roman" w:cs="Times New Roman"/>
          <w:sz w:val="24"/>
          <w:szCs w:val="24"/>
        </w:rPr>
        <w:t>4.1.1.</w:t>
      </w:r>
      <w:r w:rsidRPr="00E16C93">
        <w:rPr>
          <w:rFonts w:ascii="Times New Roman" w:hAnsi="Times New Roman" w:cs="Times New Roman"/>
          <w:sz w:val="24"/>
          <w:szCs w:val="24"/>
        </w:rPr>
        <w:t xml:space="preserve"> Demographic characteristics of children on treatment</w:t>
      </w:r>
      <w:bookmarkEnd w:id="177"/>
      <w:bookmarkEnd w:id="178"/>
      <w:bookmarkEnd w:id="179"/>
      <w:bookmarkEnd w:id="180"/>
      <w:bookmarkEnd w:id="181"/>
    </w:p>
    <w:p w:rsidR="00DE0F5B" w:rsidRDefault="00DE0F5B" w:rsidP="000D6B0A">
      <w:pPr>
        <w:rPr>
          <w:b/>
          <w:bCs/>
        </w:rPr>
      </w:pPr>
      <w:r>
        <w:rPr>
          <w:b/>
          <w:bCs/>
        </w:rPr>
        <w:t>4.1.1.1. Age parameters</w:t>
      </w:r>
    </w:p>
    <w:p w:rsidR="00DE0F5B" w:rsidRDefault="00DE0F5B" w:rsidP="000D6B0A">
      <w:pPr>
        <w:rPr>
          <w:b/>
          <w:bCs/>
        </w:rPr>
      </w:pPr>
    </w:p>
    <w:p w:rsidR="00DE0F5B" w:rsidRDefault="00DE0F5B" w:rsidP="000D6B0A">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57.75pt;height:3in;visibility:visible">
            <v:imagedata r:id="rId7" o:title=""/>
            <o:lock v:ext="edit" aspectratio="f"/>
          </v:shape>
        </w:pict>
      </w:r>
    </w:p>
    <w:p w:rsidR="00DE0F5B" w:rsidRPr="00E16C93" w:rsidRDefault="00DE0F5B" w:rsidP="000D6B0A">
      <w:pPr>
        <w:rPr>
          <w:b/>
          <w:bCs/>
          <w:highlight w:val="yellow"/>
        </w:rPr>
      </w:pPr>
      <w:r w:rsidRPr="00E16C93">
        <w:rPr>
          <w:b/>
          <w:bCs/>
        </w:rPr>
        <w:t>Fig</w:t>
      </w:r>
      <w:r>
        <w:rPr>
          <w:b/>
          <w:bCs/>
        </w:rPr>
        <w:t>.1:</w:t>
      </w:r>
      <w:r w:rsidRPr="00A66EF8">
        <w:rPr>
          <w:b/>
          <w:bCs/>
          <w:color w:val="FF0000"/>
        </w:rPr>
        <w:t xml:space="preserve"> </w:t>
      </w:r>
      <w:r w:rsidRPr="00A66EF8">
        <w:rPr>
          <w:b/>
          <w:bCs/>
        </w:rPr>
        <w:t>Age parameters of children</w:t>
      </w:r>
      <w:r>
        <w:rPr>
          <w:b/>
          <w:bCs/>
        </w:rPr>
        <w:t xml:space="preserve"> in the sample (n=114)</w:t>
      </w:r>
    </w:p>
    <w:p w:rsidR="00DE0F5B" w:rsidRDefault="00DE0F5B" w:rsidP="000D6B0A">
      <w:pPr>
        <w:rPr>
          <w:color w:val="FF0000"/>
        </w:rPr>
      </w:pPr>
    </w:p>
    <w:p w:rsidR="00DE0F5B" w:rsidRDefault="00DE0F5B" w:rsidP="00051E06">
      <w:pPr>
        <w:spacing w:before="200" w:after="200" w:line="360" w:lineRule="auto"/>
        <w:jc w:val="both"/>
      </w:pPr>
      <w:r w:rsidRPr="00E16C93">
        <w:t xml:space="preserve">The ages of children ranged from </w:t>
      </w:r>
      <w:r>
        <w:t>4 to18 years, the mean age was 10.2±3.7;</w:t>
      </w:r>
      <w:r w:rsidRPr="00E16C93">
        <w:t xml:space="preserve"> the median </w:t>
      </w:r>
      <w:r>
        <w:t xml:space="preserve">age was </w:t>
      </w:r>
      <w:r w:rsidRPr="00E16C93">
        <w:t>10</w:t>
      </w:r>
      <w:r>
        <w:t xml:space="preserve"> years. </w:t>
      </w:r>
    </w:p>
    <w:p w:rsidR="00DE0F5B" w:rsidRDefault="00DE0F5B" w:rsidP="00200F93">
      <w:pPr>
        <w:rPr>
          <w:b/>
          <w:bCs/>
        </w:rPr>
      </w:pPr>
      <w:r>
        <w:rPr>
          <w:b/>
          <w:bCs/>
        </w:rPr>
        <w:br w:type="page"/>
        <w:t>4.1.1.2. Sex and age category distribution</w:t>
      </w:r>
    </w:p>
    <w:p w:rsidR="00DE0F5B" w:rsidRDefault="00DE0F5B" w:rsidP="00200F93">
      <w:pPr>
        <w:rPr>
          <w:b/>
          <w:bCs/>
        </w:rPr>
      </w:pPr>
    </w:p>
    <w:p w:rsidR="00DE0F5B" w:rsidRDefault="00DE0F5B" w:rsidP="000D6B0A">
      <w:pPr>
        <w:rPr>
          <w:noProof/>
          <w:lang w:val="en-ZA" w:eastAsia="en-ZA"/>
        </w:rPr>
      </w:pPr>
      <w:r>
        <w:rPr>
          <w:noProof/>
        </w:rPr>
        <w:pict>
          <v:shape id="_x0000_i1026" type="#_x0000_t75" style="width:6in;height:208.5pt;visibility:visible">
            <v:imagedata r:id="rId8" o:title=""/>
            <o:lock v:ext="edit" aspectratio="f"/>
          </v:shape>
        </w:pict>
      </w:r>
    </w:p>
    <w:p w:rsidR="00DE0F5B" w:rsidRPr="00051E06" w:rsidRDefault="00DE0F5B" w:rsidP="000D6B0A">
      <w:pPr>
        <w:rPr>
          <w:b/>
          <w:bCs/>
          <w:noProof/>
          <w:lang w:val="en-ZA" w:eastAsia="en-ZA"/>
        </w:rPr>
      </w:pPr>
      <w:r w:rsidRPr="00051E06">
        <w:rPr>
          <w:b/>
          <w:bCs/>
          <w:noProof/>
          <w:lang w:val="en-ZA" w:eastAsia="en-ZA"/>
        </w:rPr>
        <w:t>Fig.2:</w:t>
      </w:r>
      <w:r>
        <w:rPr>
          <w:b/>
          <w:bCs/>
          <w:noProof/>
          <w:lang w:val="en-ZA" w:eastAsia="en-ZA"/>
        </w:rPr>
        <w:t xml:space="preserve"> Distribution of children</w:t>
      </w:r>
      <w:r w:rsidRPr="00051E06">
        <w:rPr>
          <w:b/>
          <w:bCs/>
          <w:noProof/>
          <w:lang w:val="en-ZA" w:eastAsia="en-ZA"/>
        </w:rPr>
        <w:t xml:space="preserve"> by gender and age category (n=114)</w:t>
      </w:r>
    </w:p>
    <w:p w:rsidR="00DE0F5B" w:rsidRDefault="00DE0F5B" w:rsidP="000D6B0A">
      <w:pPr>
        <w:rPr>
          <w:noProof/>
          <w:lang w:val="en-ZA" w:eastAsia="en-ZA"/>
        </w:rPr>
      </w:pPr>
    </w:p>
    <w:p w:rsidR="00DE0F5B" w:rsidRDefault="00DE0F5B" w:rsidP="00200F93">
      <w:bookmarkStart w:id="182" w:name="_Toc287956031"/>
    </w:p>
    <w:p w:rsidR="00DE0F5B" w:rsidRDefault="00DE0F5B" w:rsidP="00200F93">
      <w:r>
        <w:t xml:space="preserve">This figure shows that the majority of children were 6 years old, and female. </w:t>
      </w:r>
    </w:p>
    <w:p w:rsidR="00DE0F5B" w:rsidRDefault="00DE0F5B" w:rsidP="00200F93"/>
    <w:p w:rsidR="00DE0F5B" w:rsidRDefault="00DE0F5B" w:rsidP="00200F93"/>
    <w:p w:rsidR="00DE0F5B" w:rsidRPr="00DD6051" w:rsidRDefault="00DE0F5B" w:rsidP="009F4E11">
      <w:pPr>
        <w:pStyle w:val="Heading3"/>
        <w:spacing w:line="360" w:lineRule="auto"/>
        <w:rPr>
          <w:rFonts w:ascii="Times New Roman" w:hAnsi="Times New Roman" w:cs="Times New Roman"/>
          <w:sz w:val="24"/>
          <w:szCs w:val="24"/>
        </w:rPr>
      </w:pPr>
      <w:bookmarkStart w:id="183" w:name="_Toc289433525"/>
      <w:bookmarkStart w:id="184" w:name="_Toc289433919"/>
      <w:bookmarkStart w:id="185" w:name="_Toc289434437"/>
      <w:bookmarkStart w:id="186" w:name="_Toc290909401"/>
      <w:r w:rsidRPr="00DD6051">
        <w:rPr>
          <w:rFonts w:ascii="Times New Roman" w:hAnsi="Times New Roman" w:cs="Times New Roman"/>
          <w:sz w:val="24"/>
          <w:szCs w:val="24"/>
        </w:rPr>
        <w:t>4.</w:t>
      </w:r>
      <w:r>
        <w:rPr>
          <w:rFonts w:ascii="Times New Roman" w:hAnsi="Times New Roman" w:cs="Times New Roman"/>
          <w:sz w:val="24"/>
          <w:szCs w:val="24"/>
        </w:rPr>
        <w:t>1.2</w:t>
      </w:r>
      <w:r w:rsidRPr="00DD6051">
        <w:rPr>
          <w:rFonts w:ascii="Times New Roman" w:hAnsi="Times New Roman" w:cs="Times New Roman"/>
          <w:sz w:val="24"/>
          <w:szCs w:val="24"/>
        </w:rPr>
        <w:t>. Sociodemographic characteristics of care</w:t>
      </w:r>
      <w:r>
        <w:rPr>
          <w:rFonts w:ascii="Times New Roman" w:hAnsi="Times New Roman" w:cs="Times New Roman"/>
          <w:sz w:val="24"/>
          <w:szCs w:val="24"/>
        </w:rPr>
        <w:t xml:space="preserve"> </w:t>
      </w:r>
      <w:r w:rsidRPr="00DD6051">
        <w:rPr>
          <w:rFonts w:ascii="Times New Roman" w:hAnsi="Times New Roman" w:cs="Times New Roman"/>
          <w:sz w:val="24"/>
          <w:szCs w:val="24"/>
        </w:rPr>
        <w:t>providers</w:t>
      </w:r>
      <w:bookmarkEnd w:id="182"/>
      <w:bookmarkEnd w:id="183"/>
      <w:bookmarkEnd w:id="184"/>
      <w:bookmarkEnd w:id="185"/>
      <w:bookmarkEnd w:id="186"/>
    </w:p>
    <w:p w:rsidR="00DE0F5B" w:rsidRDefault="00DE0F5B" w:rsidP="003E1A7E">
      <w:pPr>
        <w:rPr>
          <w:b/>
          <w:bCs/>
        </w:rPr>
      </w:pPr>
      <w:r>
        <w:rPr>
          <w:b/>
          <w:bCs/>
        </w:rPr>
        <w:t>4.1.2.1. Age parameters</w:t>
      </w:r>
    </w:p>
    <w:p w:rsidR="00DE0F5B" w:rsidRDefault="00DE0F5B" w:rsidP="003E1A7E">
      <w:pPr>
        <w:rPr>
          <w:b/>
          <w:bCs/>
        </w:rPr>
      </w:pPr>
    </w:p>
    <w:p w:rsidR="00DE0F5B" w:rsidRDefault="00DE0F5B" w:rsidP="003E1A7E">
      <w:pPr>
        <w:rPr>
          <w:noProof/>
          <w:lang w:val="en-ZA" w:eastAsia="en-ZA"/>
        </w:rPr>
      </w:pPr>
      <w:r>
        <w:rPr>
          <w:noProof/>
        </w:rPr>
        <w:pict>
          <v:shape id="_x0000_i1027" type="#_x0000_t75" style="width:357.75pt;height:3in;visibility:visible">
            <v:imagedata r:id="rId9" o:title=""/>
            <o:lock v:ext="edit" aspectratio="f"/>
          </v:shape>
        </w:pict>
      </w:r>
    </w:p>
    <w:p w:rsidR="00DE0F5B" w:rsidRPr="00A66EF8" w:rsidRDefault="00DE0F5B" w:rsidP="003E1A7E">
      <w:pPr>
        <w:rPr>
          <w:b/>
          <w:bCs/>
        </w:rPr>
      </w:pPr>
      <w:r w:rsidRPr="00A66EF8">
        <w:rPr>
          <w:b/>
          <w:bCs/>
          <w:noProof/>
          <w:lang w:val="en-ZA" w:eastAsia="en-ZA"/>
        </w:rPr>
        <w:t>Fig.3: Age parameters of care providers (n=102)</w:t>
      </w:r>
    </w:p>
    <w:p w:rsidR="00DE0F5B" w:rsidRDefault="00DE0F5B" w:rsidP="003E1A7E">
      <w:pPr>
        <w:rPr>
          <w:b/>
          <w:bCs/>
        </w:rPr>
      </w:pPr>
    </w:p>
    <w:p w:rsidR="00DE0F5B" w:rsidRPr="00F261A0" w:rsidRDefault="00DE0F5B" w:rsidP="00F261A0">
      <w:pPr>
        <w:spacing w:line="480" w:lineRule="auto"/>
        <w:jc w:val="both"/>
      </w:pPr>
      <w:r>
        <w:t>The age of care providers ranged from 20 to 73 years; with a mean of 38.9±10.49 years, and a median age of 37 years.</w:t>
      </w:r>
    </w:p>
    <w:p w:rsidR="00DE0F5B" w:rsidRDefault="00DE0F5B" w:rsidP="003E1A7E">
      <w:pPr>
        <w:rPr>
          <w:b/>
          <w:bCs/>
        </w:rPr>
      </w:pPr>
    </w:p>
    <w:p w:rsidR="00DE0F5B" w:rsidRDefault="00DE0F5B" w:rsidP="00200F93">
      <w:pPr>
        <w:rPr>
          <w:b/>
          <w:bCs/>
        </w:rPr>
      </w:pPr>
      <w:r>
        <w:rPr>
          <w:b/>
          <w:bCs/>
        </w:rPr>
        <w:t xml:space="preserve">4.1.2.2. Other characteristics of care providers </w:t>
      </w:r>
    </w:p>
    <w:p w:rsidR="00DE0F5B" w:rsidRDefault="00DE0F5B" w:rsidP="003E1A7E">
      <w:pPr>
        <w:rPr>
          <w:b/>
          <w:bCs/>
        </w:rPr>
      </w:pPr>
    </w:p>
    <w:p w:rsidR="00DE0F5B" w:rsidRPr="00A66EF8" w:rsidRDefault="00DE0F5B" w:rsidP="00A66EF8">
      <w:pPr>
        <w:rPr>
          <w:b/>
          <w:bCs/>
          <w:lang w:val="en-ZA" w:eastAsia="en-ZA"/>
        </w:rPr>
      </w:pPr>
      <w:r>
        <w:rPr>
          <w:b/>
          <w:bCs/>
        </w:rPr>
        <w:t>Table 1</w:t>
      </w:r>
      <w:r w:rsidRPr="00A66EF8">
        <w:rPr>
          <w:b/>
          <w:bCs/>
        </w:rPr>
        <w:t>: Sociodemographic data of care providers (n=102)</w:t>
      </w:r>
    </w:p>
    <w:p w:rsidR="00DE0F5B" w:rsidRDefault="00DE0F5B" w:rsidP="003E1A7E">
      <w:pPr>
        <w:rPr>
          <w:b/>
          <w:bCs/>
        </w:rPr>
      </w:pPr>
    </w:p>
    <w:tbl>
      <w:tblPr>
        <w:tblW w:w="5160" w:type="dxa"/>
        <w:tblInd w:w="2" w:type="dxa"/>
        <w:tblLook w:val="00A0"/>
      </w:tblPr>
      <w:tblGrid>
        <w:gridCol w:w="2920"/>
        <w:gridCol w:w="1240"/>
        <w:gridCol w:w="1006"/>
      </w:tblGrid>
      <w:tr w:rsidR="00DE0F5B">
        <w:trPr>
          <w:trHeight w:val="255"/>
        </w:trPr>
        <w:tc>
          <w:tcPr>
            <w:tcW w:w="2920" w:type="dxa"/>
            <w:tcBorders>
              <w:top w:val="single" w:sz="8" w:space="0" w:color="auto"/>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Variables</w:t>
            </w:r>
          </w:p>
        </w:tc>
        <w:tc>
          <w:tcPr>
            <w:tcW w:w="1240" w:type="dxa"/>
            <w:tcBorders>
              <w:top w:val="single" w:sz="8" w:space="0" w:color="auto"/>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Frequency</w:t>
            </w:r>
          </w:p>
        </w:tc>
        <w:tc>
          <w:tcPr>
            <w:tcW w:w="1000" w:type="dxa"/>
            <w:tcBorders>
              <w:top w:val="single" w:sz="8" w:space="0" w:color="auto"/>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Percent</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Age category</w:t>
            </w:r>
          </w:p>
        </w:tc>
        <w:tc>
          <w:tcPr>
            <w:tcW w:w="1240" w:type="dxa"/>
            <w:tcBorders>
              <w:top w:val="nil"/>
              <w:left w:val="nil"/>
              <w:bottom w:val="single" w:sz="4" w:space="0" w:color="auto"/>
              <w:right w:val="single" w:sz="4" w:space="0" w:color="auto"/>
            </w:tcBorders>
            <w:noWrap/>
            <w:vAlign w:val="bottom"/>
          </w:tcPr>
          <w:p w:rsidR="00DE0F5B" w:rsidRDefault="00DE0F5B">
            <w:pPr>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8" w:space="0" w:color="auto"/>
            </w:tcBorders>
            <w:noWrap/>
            <w:vAlign w:val="bottom"/>
          </w:tcPr>
          <w:p w:rsidR="00DE0F5B" w:rsidRDefault="00DE0F5B">
            <w:pPr>
              <w:rPr>
                <w:rFonts w:ascii="Arial" w:hAnsi="Arial" w:cs="Arial"/>
                <w:sz w:val="20"/>
                <w:szCs w:val="20"/>
              </w:rPr>
            </w:pPr>
            <w:r>
              <w:rPr>
                <w:rFonts w:ascii="Arial" w:hAnsi="Arial" w:cs="Arial"/>
                <w:sz w:val="20"/>
                <w:szCs w:val="20"/>
              </w:rPr>
              <w:t> </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40 years and over</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59</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57.80%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 xml:space="preserve">Under 40 years old </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43</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42.20%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Total</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102</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Education level</w:t>
            </w:r>
          </w:p>
        </w:tc>
        <w:tc>
          <w:tcPr>
            <w:tcW w:w="124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Not educated</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10.20%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Primary</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19</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19.40%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High School</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40</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40.80%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Tertiary</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29</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29.60%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Total</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98</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Sex</w:t>
            </w:r>
          </w:p>
        </w:tc>
        <w:tc>
          <w:tcPr>
            <w:tcW w:w="124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Male</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19</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18.80%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Female</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82</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81.20%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Total</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101</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920" w:type="dxa"/>
            <w:tcBorders>
              <w:top w:val="nil"/>
              <w:left w:val="single" w:sz="8" w:space="0" w:color="auto"/>
              <w:bottom w:val="single" w:sz="4" w:space="0" w:color="auto"/>
              <w:right w:val="single" w:sz="4" w:space="0" w:color="auto"/>
            </w:tcBorders>
            <w:noWrap/>
            <w:vAlign w:val="center"/>
          </w:tcPr>
          <w:p w:rsidR="00DE0F5B" w:rsidRDefault="00DE0F5B">
            <w:pPr>
              <w:rPr>
                <w:rFonts w:ascii="Arial" w:hAnsi="Arial" w:cs="Arial"/>
                <w:b/>
                <w:bCs/>
                <w:sz w:val="20"/>
                <w:szCs w:val="20"/>
              </w:rPr>
            </w:pPr>
            <w:r>
              <w:rPr>
                <w:rFonts w:ascii="Arial" w:hAnsi="Arial" w:cs="Arial"/>
                <w:b/>
                <w:bCs/>
                <w:sz w:val="20"/>
                <w:szCs w:val="20"/>
              </w:rPr>
              <w:t>HIV status</w:t>
            </w:r>
          </w:p>
        </w:tc>
        <w:tc>
          <w:tcPr>
            <w:tcW w:w="124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Unknown</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20</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19.60%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Positive</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46</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45.10%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Negative</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36</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35.30%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Total</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102</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Relationship with child</w:t>
            </w:r>
          </w:p>
        </w:tc>
        <w:tc>
          <w:tcPr>
            <w:tcW w:w="124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Biological parents</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45</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44.60%</w:t>
            </w:r>
          </w:p>
        </w:tc>
      </w:tr>
      <w:tr w:rsidR="00DE0F5B">
        <w:trPr>
          <w:trHeight w:val="255"/>
        </w:trPr>
        <w:tc>
          <w:tcPr>
            <w:tcW w:w="2920" w:type="dxa"/>
            <w:tcBorders>
              <w:top w:val="nil"/>
              <w:left w:val="single" w:sz="8" w:space="0" w:color="auto"/>
              <w:bottom w:val="single" w:sz="4"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Relatives</w:t>
            </w:r>
          </w:p>
        </w:tc>
        <w:tc>
          <w:tcPr>
            <w:tcW w:w="124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56</w:t>
            </w:r>
          </w:p>
        </w:tc>
        <w:tc>
          <w:tcPr>
            <w:tcW w:w="10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55.40%</w:t>
            </w:r>
          </w:p>
        </w:tc>
      </w:tr>
      <w:tr w:rsidR="00DE0F5B">
        <w:trPr>
          <w:trHeight w:val="270"/>
        </w:trPr>
        <w:tc>
          <w:tcPr>
            <w:tcW w:w="2920" w:type="dxa"/>
            <w:tcBorders>
              <w:top w:val="nil"/>
              <w:left w:val="single" w:sz="8" w:space="0" w:color="auto"/>
              <w:bottom w:val="single" w:sz="8" w:space="0" w:color="auto"/>
              <w:right w:val="single" w:sz="4" w:space="0" w:color="auto"/>
            </w:tcBorders>
            <w:vAlign w:val="center"/>
          </w:tcPr>
          <w:p w:rsidR="00DE0F5B" w:rsidRDefault="00DE0F5B" w:rsidP="00DE0F5B">
            <w:pPr>
              <w:ind w:firstLineChars="300" w:firstLine="31680"/>
              <w:rPr>
                <w:rFonts w:ascii="Arial" w:hAnsi="Arial" w:cs="Arial"/>
                <w:sz w:val="20"/>
                <w:szCs w:val="20"/>
              </w:rPr>
            </w:pPr>
            <w:r>
              <w:rPr>
                <w:rFonts w:ascii="Arial" w:hAnsi="Arial" w:cs="Arial"/>
                <w:sz w:val="20"/>
                <w:szCs w:val="20"/>
              </w:rPr>
              <w:t>Total</w:t>
            </w:r>
          </w:p>
        </w:tc>
        <w:tc>
          <w:tcPr>
            <w:tcW w:w="1240"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101</w:t>
            </w:r>
          </w:p>
        </w:tc>
        <w:tc>
          <w:tcPr>
            <w:tcW w:w="1000" w:type="dxa"/>
            <w:tcBorders>
              <w:top w:val="nil"/>
              <w:left w:val="nil"/>
              <w:bottom w:val="single" w:sz="8"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bl>
    <w:p w:rsidR="00DE0F5B" w:rsidRDefault="00DE0F5B" w:rsidP="003E1A7E">
      <w:pPr>
        <w:rPr>
          <w:b/>
          <w:bCs/>
        </w:rPr>
      </w:pPr>
    </w:p>
    <w:p w:rsidR="00DE0F5B" w:rsidRDefault="00DE0F5B" w:rsidP="003E1A7E">
      <w:pPr>
        <w:rPr>
          <w:b/>
          <w:bCs/>
        </w:rPr>
      </w:pPr>
    </w:p>
    <w:p w:rsidR="00DE0F5B" w:rsidRPr="00131466" w:rsidRDefault="00DE0F5B" w:rsidP="00A66EF8">
      <w:pPr>
        <w:spacing w:line="480" w:lineRule="auto"/>
        <w:jc w:val="both"/>
      </w:pPr>
      <w:r>
        <w:t>The majority</w:t>
      </w:r>
      <w:r>
        <w:rPr>
          <w:b/>
          <w:bCs/>
        </w:rPr>
        <w:t xml:space="preserve"> </w:t>
      </w:r>
      <w:r>
        <w:t>care providers were female, aged 40 years or less; most of them knew their HIV status, which was positive. The majority of them had a high school level of education, and were relative rather than biological parents to the child they tended to. There was a statistical significant difference among care providers based on their HIV status and level of education (Chi-square =17.3, DF=6, p=0.008);  40% of those with unknown HIV status were uneducated (8 out of 20), while 51.2% of those who knew their HIV status as being positive had a high school level of education (22 out of 39); and the majority (44.1%) whose HIV status was negative had a tertiary level of education (15 out of 34).</w:t>
      </w:r>
    </w:p>
    <w:p w:rsidR="00DE0F5B" w:rsidRDefault="00DE0F5B" w:rsidP="003E1A7E">
      <w:pPr>
        <w:rPr>
          <w:b/>
          <w:bCs/>
        </w:rPr>
      </w:pPr>
    </w:p>
    <w:p w:rsidR="00DE0F5B" w:rsidRPr="00E16C93" w:rsidRDefault="00DE0F5B" w:rsidP="00A75102">
      <w:pPr>
        <w:pStyle w:val="Heading2"/>
        <w:spacing w:line="360" w:lineRule="auto"/>
        <w:rPr>
          <w:rFonts w:ascii="Times New Roman" w:hAnsi="Times New Roman" w:cs="Times New Roman"/>
          <w:i w:val="0"/>
          <w:iCs w:val="0"/>
          <w:sz w:val="24"/>
          <w:szCs w:val="24"/>
        </w:rPr>
      </w:pPr>
      <w:bookmarkStart w:id="187" w:name="_Toc289433526"/>
      <w:bookmarkStart w:id="188" w:name="_Toc289433920"/>
      <w:bookmarkStart w:id="189" w:name="_Toc289434438"/>
      <w:bookmarkStart w:id="190" w:name="_Toc290909402"/>
      <w:bookmarkStart w:id="191" w:name="_Toc287956032"/>
      <w:r>
        <w:rPr>
          <w:rFonts w:ascii="Times New Roman" w:hAnsi="Times New Roman" w:cs="Times New Roman"/>
          <w:i w:val="0"/>
          <w:iCs w:val="0"/>
          <w:sz w:val="24"/>
          <w:szCs w:val="24"/>
        </w:rPr>
        <w:t>4.2.</w:t>
      </w:r>
      <w:r w:rsidRPr="00E16C93">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CLINICAL </w:t>
      </w:r>
      <w:r w:rsidRPr="00E16C93">
        <w:rPr>
          <w:rFonts w:ascii="Times New Roman" w:hAnsi="Times New Roman" w:cs="Times New Roman"/>
          <w:i w:val="0"/>
          <w:iCs w:val="0"/>
          <w:sz w:val="24"/>
          <w:szCs w:val="24"/>
        </w:rPr>
        <w:t>CHARACTERISTICS</w:t>
      </w:r>
      <w:bookmarkEnd w:id="187"/>
      <w:bookmarkEnd w:id="188"/>
      <w:bookmarkEnd w:id="189"/>
      <w:bookmarkEnd w:id="190"/>
      <w:r w:rsidRPr="00E16C93">
        <w:rPr>
          <w:rFonts w:ascii="Times New Roman" w:hAnsi="Times New Roman" w:cs="Times New Roman"/>
          <w:i w:val="0"/>
          <w:iCs w:val="0"/>
          <w:sz w:val="24"/>
          <w:szCs w:val="24"/>
        </w:rPr>
        <w:t xml:space="preserve"> </w:t>
      </w:r>
    </w:p>
    <w:p w:rsidR="00DE0F5B" w:rsidRPr="008F747A" w:rsidRDefault="00DE0F5B" w:rsidP="003D563F">
      <w:pPr>
        <w:pStyle w:val="Heading3"/>
      </w:pPr>
      <w:bookmarkStart w:id="192" w:name="_Toc289433527"/>
      <w:bookmarkStart w:id="193" w:name="_Toc289433921"/>
      <w:bookmarkStart w:id="194" w:name="_Toc289434439"/>
      <w:bookmarkStart w:id="195" w:name="_Toc290909403"/>
      <w:bookmarkEnd w:id="191"/>
      <w:r w:rsidRPr="008F747A">
        <w:t>4.2.1. Bodyweights parameters</w:t>
      </w:r>
      <w:bookmarkEnd w:id="192"/>
      <w:bookmarkEnd w:id="193"/>
      <w:bookmarkEnd w:id="194"/>
      <w:bookmarkEnd w:id="195"/>
    </w:p>
    <w:p w:rsidR="00DE0F5B" w:rsidRDefault="00DE0F5B" w:rsidP="0023694C">
      <w:pPr>
        <w:rPr>
          <w:b/>
          <w:bCs/>
          <w:sz w:val="28"/>
          <w:szCs w:val="28"/>
          <w:highlight w:val="cyan"/>
          <w:u w:val="single"/>
        </w:rPr>
      </w:pPr>
    </w:p>
    <w:p w:rsidR="00DE0F5B" w:rsidRDefault="00DE0F5B" w:rsidP="0023694C">
      <w:r w:rsidRPr="008329F0">
        <w:t>The</w:t>
      </w:r>
      <w:r>
        <w:t xml:space="preserve"> mean bodyweight at baseline was 19.07 ±7.97 kg as shown in table below.</w:t>
      </w:r>
    </w:p>
    <w:p w:rsidR="00DE0F5B" w:rsidRPr="008329F0" w:rsidRDefault="00DE0F5B" w:rsidP="0023694C"/>
    <w:p w:rsidR="00DE0F5B" w:rsidRDefault="00DE0F5B" w:rsidP="008329F0">
      <w:pPr>
        <w:rPr>
          <w:b/>
          <w:bCs/>
        </w:rPr>
      </w:pPr>
    </w:p>
    <w:p w:rsidR="00DE0F5B" w:rsidRPr="008329F0" w:rsidRDefault="00DE0F5B" w:rsidP="008329F0">
      <w:pPr>
        <w:rPr>
          <w:b/>
          <w:bCs/>
          <w:lang w:val="en-ZA" w:eastAsia="en-ZA"/>
        </w:rPr>
      </w:pPr>
      <w:r>
        <w:rPr>
          <w:b/>
          <w:bCs/>
        </w:rPr>
        <w:t>Table 2</w:t>
      </w:r>
      <w:r w:rsidRPr="008F747A">
        <w:rPr>
          <w:b/>
          <w:bCs/>
        </w:rPr>
        <w:t>:</w:t>
      </w:r>
      <w:r w:rsidRPr="00A66EF8">
        <w:rPr>
          <w:b/>
          <w:bCs/>
        </w:rPr>
        <w:t xml:space="preserve"> </w:t>
      </w:r>
      <w:r w:rsidRPr="008329F0">
        <w:rPr>
          <w:b/>
          <w:bCs/>
          <w:lang w:val="en-ZA" w:eastAsia="en-ZA"/>
        </w:rPr>
        <w:t>Paired T</w:t>
      </w:r>
      <w:r>
        <w:rPr>
          <w:b/>
          <w:bCs/>
          <w:lang w:val="en-ZA" w:eastAsia="en-ZA"/>
        </w:rPr>
        <w:t xml:space="preserve">-test </w:t>
      </w:r>
      <w:r w:rsidRPr="008329F0">
        <w:rPr>
          <w:b/>
          <w:bCs/>
          <w:lang w:val="en-ZA" w:eastAsia="en-ZA"/>
        </w:rPr>
        <w:t>for</w:t>
      </w:r>
      <w:r>
        <w:rPr>
          <w:b/>
          <w:bCs/>
          <w:lang w:val="en-ZA" w:eastAsia="en-ZA"/>
        </w:rPr>
        <w:t xml:space="preserve"> children baseline bodywe</w:t>
      </w:r>
      <w:r w:rsidRPr="008329F0">
        <w:rPr>
          <w:b/>
          <w:bCs/>
          <w:lang w:val="en-ZA" w:eastAsia="en-ZA"/>
        </w:rPr>
        <w:t>igh</w:t>
      </w:r>
      <w:r>
        <w:rPr>
          <w:b/>
          <w:bCs/>
          <w:lang w:val="en-ZA" w:eastAsia="en-ZA"/>
        </w:rPr>
        <w:t>ts and at 12</w:t>
      </w:r>
      <w:r w:rsidRPr="008329F0">
        <w:rPr>
          <w:b/>
          <w:bCs/>
          <w:vertAlign w:val="superscript"/>
          <w:lang w:val="en-ZA" w:eastAsia="en-ZA"/>
        </w:rPr>
        <w:t>th</w:t>
      </w:r>
      <w:r>
        <w:rPr>
          <w:b/>
          <w:bCs/>
          <w:lang w:val="en-ZA" w:eastAsia="en-ZA"/>
        </w:rPr>
        <w:t xml:space="preserve"> month </w:t>
      </w: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                      </w:t>
      </w:r>
      <w:r>
        <w:rPr>
          <w:rFonts w:ascii="Courier New" w:hAnsi="Courier New" w:cs="Courier New"/>
          <w:sz w:val="20"/>
          <w:szCs w:val="20"/>
          <w:lang w:val="en-ZA" w:eastAsia="en-ZA"/>
        </w:rPr>
        <w:tab/>
      </w:r>
      <w:r>
        <w:rPr>
          <w:rFonts w:ascii="Courier New" w:hAnsi="Courier New" w:cs="Courier New"/>
          <w:sz w:val="20"/>
          <w:szCs w:val="20"/>
          <w:lang w:val="en-ZA" w:eastAsia="en-ZA"/>
        </w:rPr>
        <w:tab/>
        <w:t>n      Mean     StDev   SE Mean</w:t>
      </w: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Weights by 12</w:t>
      </w:r>
      <w:r w:rsidRPr="00051E06">
        <w:rPr>
          <w:rFonts w:ascii="Courier New" w:hAnsi="Courier New" w:cs="Courier New"/>
          <w:sz w:val="20"/>
          <w:szCs w:val="20"/>
          <w:vertAlign w:val="superscript"/>
          <w:lang w:val="en-ZA" w:eastAsia="en-ZA"/>
        </w:rPr>
        <w:t>th</w:t>
      </w:r>
      <w:r>
        <w:rPr>
          <w:rFonts w:ascii="Courier New" w:hAnsi="Courier New" w:cs="Courier New"/>
          <w:sz w:val="20"/>
          <w:szCs w:val="20"/>
          <w:vertAlign w:val="superscript"/>
          <w:lang w:val="en-ZA" w:eastAsia="en-ZA"/>
        </w:rPr>
        <w:t xml:space="preserve"> </w:t>
      </w:r>
      <w:r>
        <w:rPr>
          <w:rFonts w:ascii="Courier New" w:hAnsi="Courier New" w:cs="Courier New"/>
          <w:sz w:val="20"/>
          <w:szCs w:val="20"/>
          <w:lang w:val="en-ZA" w:eastAsia="en-ZA"/>
        </w:rPr>
        <w:t xml:space="preserve">month   </w:t>
      </w:r>
      <w:r>
        <w:rPr>
          <w:rFonts w:ascii="Courier New" w:hAnsi="Courier New" w:cs="Courier New"/>
          <w:sz w:val="20"/>
          <w:szCs w:val="20"/>
          <w:lang w:val="en-ZA" w:eastAsia="en-ZA"/>
        </w:rPr>
        <w:tab/>
      </w:r>
      <w:r>
        <w:rPr>
          <w:rFonts w:ascii="Courier New" w:hAnsi="Courier New" w:cs="Courier New"/>
          <w:sz w:val="20"/>
          <w:szCs w:val="20"/>
          <w:lang w:val="en-ZA" w:eastAsia="en-ZA"/>
        </w:rPr>
        <w:tab/>
        <w:t>102    23.080     9.030     0.894</w:t>
      </w: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Weights at baseline  </w:t>
      </w:r>
      <w:r>
        <w:rPr>
          <w:rFonts w:ascii="Courier New" w:hAnsi="Courier New" w:cs="Courier New"/>
          <w:sz w:val="20"/>
          <w:szCs w:val="20"/>
          <w:lang w:val="en-ZA" w:eastAsia="en-ZA"/>
        </w:rPr>
        <w:tab/>
      </w:r>
      <w:r>
        <w:rPr>
          <w:rFonts w:ascii="Courier New" w:hAnsi="Courier New" w:cs="Courier New"/>
          <w:sz w:val="20"/>
          <w:szCs w:val="20"/>
          <w:lang w:val="en-ZA" w:eastAsia="en-ZA"/>
        </w:rPr>
        <w:tab/>
        <w:t>102    19.074     7.971     0.789</w:t>
      </w: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Difference           </w:t>
      </w:r>
      <w:r>
        <w:rPr>
          <w:rFonts w:ascii="Courier New" w:hAnsi="Courier New" w:cs="Courier New"/>
          <w:sz w:val="20"/>
          <w:szCs w:val="20"/>
          <w:lang w:val="en-ZA" w:eastAsia="en-ZA"/>
        </w:rPr>
        <w:tab/>
      </w:r>
      <w:r>
        <w:rPr>
          <w:rFonts w:ascii="Courier New" w:hAnsi="Courier New" w:cs="Courier New"/>
          <w:sz w:val="20"/>
          <w:szCs w:val="20"/>
          <w:lang w:val="en-ZA" w:eastAsia="en-ZA"/>
        </w:rPr>
        <w:tab/>
        <w:t>102     4.007     2.368     0.234</w:t>
      </w: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95% CI for mean difference: (3.542, 4.472)</w:t>
      </w:r>
    </w:p>
    <w:p w:rsidR="00DE0F5B" w:rsidRDefault="00DE0F5B" w:rsidP="00FD1FE2">
      <w:pPr>
        <w:pBdr>
          <w:top w:val="single" w:sz="4" w:space="1" w:color="auto"/>
          <w:left w:val="single" w:sz="4" w:space="4" w:color="auto"/>
          <w:bottom w:val="single" w:sz="4" w:space="1" w:color="auto"/>
          <w:right w:val="single" w:sz="4" w:space="0"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T-Test of mean difference = 0 (vs not = 0): T-Value = 17.09  P-Value = 0.000</w:t>
      </w:r>
    </w:p>
    <w:p w:rsidR="00DE0F5B" w:rsidRPr="008329F0" w:rsidRDefault="00DE0F5B" w:rsidP="0023694C">
      <w:pPr>
        <w:rPr>
          <w:highlight w:val="cyan"/>
        </w:rPr>
      </w:pPr>
    </w:p>
    <w:p w:rsidR="00DE0F5B" w:rsidRDefault="00DE0F5B" w:rsidP="00C535EE">
      <w:pPr>
        <w:spacing w:line="480" w:lineRule="auto"/>
        <w:ind w:right="43"/>
      </w:pPr>
    </w:p>
    <w:p w:rsidR="00DE0F5B" w:rsidRDefault="00DE0F5B" w:rsidP="00C535EE">
      <w:pPr>
        <w:spacing w:line="480" w:lineRule="auto"/>
        <w:ind w:right="43"/>
      </w:pPr>
      <w:r w:rsidRPr="008329F0">
        <w:t>There w</w:t>
      </w:r>
      <w:r>
        <w:t>as an increase in the bodyweights from baseline. An additional 4.01 kg of bodyweights were gained by patients, a significant difference (p=0.0001).</w:t>
      </w:r>
    </w:p>
    <w:p w:rsidR="00DE0F5B" w:rsidRDefault="00DE0F5B" w:rsidP="00C535EE">
      <w:pPr>
        <w:spacing w:line="480" w:lineRule="auto"/>
        <w:ind w:right="43"/>
      </w:pPr>
      <w:r>
        <w:t>Similarly, t</w:t>
      </w:r>
      <w:r w:rsidRPr="008329F0">
        <w:t>he</w:t>
      </w:r>
      <w:r>
        <w:t xml:space="preserve"> mean bodyweight by the 12</w:t>
      </w:r>
      <w:r w:rsidRPr="00A20B38">
        <w:rPr>
          <w:vertAlign w:val="superscript"/>
        </w:rPr>
        <w:t>th</w:t>
      </w:r>
      <w:r>
        <w:t xml:space="preserve"> month of treatment was 23.08 ±9.03 kg as shown in table below.</w:t>
      </w:r>
    </w:p>
    <w:p w:rsidR="00DE0F5B" w:rsidRDefault="00DE0F5B" w:rsidP="008329F0"/>
    <w:p w:rsidR="00DE0F5B" w:rsidRPr="008329F0" w:rsidRDefault="00DE0F5B" w:rsidP="008329F0">
      <w:pPr>
        <w:rPr>
          <w:b/>
          <w:bCs/>
          <w:lang w:val="en-ZA" w:eastAsia="en-ZA"/>
        </w:rPr>
      </w:pPr>
      <w:r>
        <w:rPr>
          <w:b/>
          <w:bCs/>
        </w:rPr>
        <w:t>Table 3</w:t>
      </w:r>
      <w:r w:rsidRPr="008F747A">
        <w:rPr>
          <w:b/>
          <w:bCs/>
        </w:rPr>
        <w:t xml:space="preserve">: </w:t>
      </w:r>
      <w:r w:rsidRPr="008329F0">
        <w:rPr>
          <w:b/>
          <w:bCs/>
          <w:lang w:val="en-ZA" w:eastAsia="en-ZA"/>
        </w:rPr>
        <w:t>Paired T</w:t>
      </w:r>
      <w:r>
        <w:rPr>
          <w:b/>
          <w:bCs/>
          <w:lang w:val="en-ZA" w:eastAsia="en-ZA"/>
        </w:rPr>
        <w:t xml:space="preserve">-test </w:t>
      </w:r>
      <w:r w:rsidRPr="008329F0">
        <w:rPr>
          <w:b/>
          <w:bCs/>
          <w:lang w:val="en-ZA" w:eastAsia="en-ZA"/>
        </w:rPr>
        <w:t>for</w:t>
      </w:r>
      <w:r>
        <w:rPr>
          <w:b/>
          <w:bCs/>
          <w:lang w:val="en-ZA" w:eastAsia="en-ZA"/>
        </w:rPr>
        <w:t xml:space="preserve"> children bodywe</w:t>
      </w:r>
      <w:r w:rsidRPr="008329F0">
        <w:rPr>
          <w:b/>
          <w:bCs/>
          <w:lang w:val="en-ZA" w:eastAsia="en-ZA"/>
        </w:rPr>
        <w:t>igh</w:t>
      </w:r>
      <w:r>
        <w:rPr>
          <w:b/>
          <w:bCs/>
          <w:lang w:val="en-ZA" w:eastAsia="en-ZA"/>
        </w:rPr>
        <w:t>ts from 12</w:t>
      </w:r>
      <w:r w:rsidRPr="008329F0">
        <w:rPr>
          <w:b/>
          <w:bCs/>
          <w:vertAlign w:val="superscript"/>
          <w:lang w:val="en-ZA" w:eastAsia="en-ZA"/>
        </w:rPr>
        <w:t>th</w:t>
      </w:r>
      <w:r>
        <w:rPr>
          <w:b/>
          <w:bCs/>
          <w:lang w:val="en-ZA" w:eastAsia="en-ZA"/>
        </w:rPr>
        <w:t xml:space="preserve"> to 18</w:t>
      </w:r>
      <w:r w:rsidRPr="008329F0">
        <w:rPr>
          <w:b/>
          <w:bCs/>
          <w:vertAlign w:val="superscript"/>
          <w:lang w:val="en-ZA" w:eastAsia="en-ZA"/>
        </w:rPr>
        <w:t>th</w:t>
      </w:r>
      <w:r>
        <w:rPr>
          <w:b/>
          <w:bCs/>
          <w:lang w:val="en-ZA" w:eastAsia="en-ZA"/>
        </w:rPr>
        <w:t xml:space="preserve"> month </w:t>
      </w:r>
    </w:p>
    <w:p w:rsidR="00DE0F5B" w:rsidRDefault="00DE0F5B" w:rsidP="0023694C">
      <w:pPr>
        <w:rPr>
          <w:b/>
          <w:bCs/>
          <w:sz w:val="28"/>
          <w:szCs w:val="28"/>
          <w:highlight w:val="cyan"/>
          <w:u w:val="single"/>
        </w:rPr>
      </w:pP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                </w:t>
      </w:r>
      <w:r>
        <w:rPr>
          <w:rFonts w:ascii="Courier New" w:hAnsi="Courier New" w:cs="Courier New"/>
          <w:sz w:val="20"/>
          <w:szCs w:val="20"/>
          <w:lang w:val="en-ZA" w:eastAsia="en-ZA"/>
        </w:rPr>
        <w:tab/>
        <w:t xml:space="preserve"> </w:t>
      </w:r>
      <w:r>
        <w:rPr>
          <w:rFonts w:ascii="Courier New" w:hAnsi="Courier New" w:cs="Courier New"/>
          <w:sz w:val="20"/>
          <w:szCs w:val="20"/>
          <w:lang w:val="en-ZA" w:eastAsia="en-ZA"/>
        </w:rPr>
        <w:tab/>
        <w:t>n       Mean     StDev   SE Mean</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Weights at 12</w:t>
      </w:r>
      <w:r w:rsidRPr="00A905E9">
        <w:rPr>
          <w:rFonts w:ascii="Courier New" w:hAnsi="Courier New" w:cs="Courier New"/>
          <w:sz w:val="20"/>
          <w:szCs w:val="20"/>
          <w:vertAlign w:val="superscript"/>
          <w:lang w:val="en-ZA" w:eastAsia="en-ZA"/>
        </w:rPr>
        <w:t>th</w:t>
      </w:r>
      <w:r>
        <w:rPr>
          <w:rFonts w:ascii="Courier New" w:hAnsi="Courier New" w:cs="Courier New"/>
          <w:sz w:val="20"/>
          <w:szCs w:val="20"/>
          <w:lang w:val="en-ZA" w:eastAsia="en-ZA"/>
        </w:rPr>
        <w:t xml:space="preserve"> month</w:t>
      </w:r>
      <w:r>
        <w:rPr>
          <w:rFonts w:ascii="Courier New" w:hAnsi="Courier New" w:cs="Courier New"/>
          <w:sz w:val="20"/>
          <w:szCs w:val="20"/>
          <w:lang w:val="en-ZA" w:eastAsia="en-ZA"/>
        </w:rPr>
        <w:tab/>
        <w:t>102    24.625     9.492     0.940</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Weights at 18</w:t>
      </w:r>
      <w:r w:rsidRPr="00A905E9">
        <w:rPr>
          <w:rFonts w:ascii="Courier New" w:hAnsi="Courier New" w:cs="Courier New"/>
          <w:sz w:val="20"/>
          <w:szCs w:val="20"/>
          <w:vertAlign w:val="superscript"/>
          <w:lang w:val="en-ZA" w:eastAsia="en-ZA"/>
        </w:rPr>
        <w:t>th</w:t>
      </w:r>
      <w:r>
        <w:rPr>
          <w:rFonts w:ascii="Courier New" w:hAnsi="Courier New" w:cs="Courier New"/>
          <w:sz w:val="20"/>
          <w:szCs w:val="20"/>
          <w:lang w:val="en-ZA" w:eastAsia="en-ZA"/>
        </w:rPr>
        <w:t xml:space="preserve"> month</w:t>
      </w:r>
      <w:r>
        <w:rPr>
          <w:rFonts w:ascii="Courier New" w:hAnsi="Courier New" w:cs="Courier New"/>
          <w:sz w:val="20"/>
          <w:szCs w:val="20"/>
          <w:lang w:val="en-ZA" w:eastAsia="en-ZA"/>
        </w:rPr>
        <w:tab/>
        <w:t>102    23.080     9.030     0.894</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Difference      </w:t>
      </w:r>
      <w:r>
        <w:rPr>
          <w:rFonts w:ascii="Courier New" w:hAnsi="Courier New" w:cs="Courier New"/>
          <w:sz w:val="20"/>
          <w:szCs w:val="20"/>
          <w:lang w:val="en-ZA" w:eastAsia="en-ZA"/>
        </w:rPr>
        <w:tab/>
      </w:r>
      <w:r>
        <w:rPr>
          <w:rFonts w:ascii="Courier New" w:hAnsi="Courier New" w:cs="Courier New"/>
          <w:sz w:val="20"/>
          <w:szCs w:val="20"/>
          <w:lang w:val="en-ZA" w:eastAsia="en-ZA"/>
        </w:rPr>
        <w:tab/>
        <w:t>102     1.544     1.272     0.126</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95% CI for mean difference: (1.294, 1.794)</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T-Test of mean difference = 0 (vs not = 0): T-Value = 12.26  P-Value = 0.000</w:t>
      </w: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C535EE">
      <w:pPr>
        <w:spacing w:line="480" w:lineRule="auto"/>
        <w:ind w:right="43"/>
        <w:jc w:val="both"/>
      </w:pPr>
      <w:r w:rsidRPr="008329F0">
        <w:t>There w</w:t>
      </w:r>
      <w:r>
        <w:t>as an increase in the bodyweights from the 12</w:t>
      </w:r>
      <w:r w:rsidRPr="00A905E9">
        <w:rPr>
          <w:vertAlign w:val="superscript"/>
        </w:rPr>
        <w:t>th</w:t>
      </w:r>
      <w:r>
        <w:t xml:space="preserve"> to the 18</w:t>
      </w:r>
      <w:r w:rsidRPr="00A905E9">
        <w:rPr>
          <w:vertAlign w:val="superscript"/>
        </w:rPr>
        <w:t>th</w:t>
      </w:r>
      <w:r>
        <w:t xml:space="preserve"> month. An additional 1.54 kg of bodyweights were gained by patients, a significant difference (p=0.0001).</w:t>
      </w:r>
    </w:p>
    <w:p w:rsidR="00DE0F5B" w:rsidRDefault="00DE0F5B" w:rsidP="003D563F">
      <w:pPr>
        <w:pStyle w:val="Heading3"/>
      </w:pPr>
      <w:bookmarkStart w:id="196" w:name="_Toc289433528"/>
      <w:bookmarkStart w:id="197" w:name="_Toc289433922"/>
      <w:bookmarkStart w:id="198" w:name="_Toc289434440"/>
      <w:bookmarkStart w:id="199" w:name="_Toc290909404"/>
    </w:p>
    <w:p w:rsidR="00DE0F5B" w:rsidRDefault="00DE0F5B" w:rsidP="003F6848"/>
    <w:p w:rsidR="00DE0F5B" w:rsidRDefault="00DE0F5B" w:rsidP="003F6848"/>
    <w:p w:rsidR="00DE0F5B" w:rsidRDefault="00DE0F5B" w:rsidP="003F6848"/>
    <w:p w:rsidR="00DE0F5B" w:rsidRPr="008F747A" w:rsidRDefault="00DE0F5B" w:rsidP="003D563F">
      <w:pPr>
        <w:pStyle w:val="Heading3"/>
      </w:pPr>
      <w:r w:rsidRPr="008F747A">
        <w:t>4.2.2. CD4 Counts parameters</w:t>
      </w:r>
      <w:bookmarkEnd w:id="196"/>
      <w:bookmarkEnd w:id="197"/>
      <w:bookmarkEnd w:id="198"/>
      <w:bookmarkEnd w:id="199"/>
    </w:p>
    <w:p w:rsidR="00DE0F5B" w:rsidRDefault="00DE0F5B" w:rsidP="0023694C">
      <w:pPr>
        <w:rPr>
          <w:b/>
          <w:bCs/>
          <w:sz w:val="28"/>
          <w:szCs w:val="28"/>
          <w:highlight w:val="cyan"/>
          <w:u w:val="single"/>
        </w:rPr>
      </w:pPr>
    </w:p>
    <w:p w:rsidR="00DE0F5B" w:rsidRPr="006E2617" w:rsidRDefault="00DE0F5B" w:rsidP="006E2617">
      <w:pPr>
        <w:rPr>
          <w:b/>
          <w:bCs/>
          <w:lang w:val="en-ZA" w:eastAsia="en-ZA"/>
        </w:rPr>
      </w:pPr>
      <w:r>
        <w:rPr>
          <w:b/>
          <w:bCs/>
        </w:rPr>
        <w:t>Table 4</w:t>
      </w:r>
      <w:r w:rsidRPr="006E2617">
        <w:rPr>
          <w:b/>
          <w:bCs/>
        </w:rPr>
        <w:t xml:space="preserve">: </w:t>
      </w:r>
      <w:r w:rsidRPr="006E2617">
        <w:rPr>
          <w:b/>
          <w:bCs/>
          <w:lang w:val="en-ZA" w:eastAsia="en-ZA"/>
        </w:rPr>
        <w:t xml:space="preserve">Paired T for CD4 </w:t>
      </w:r>
      <w:r>
        <w:rPr>
          <w:b/>
          <w:bCs/>
          <w:lang w:val="en-ZA" w:eastAsia="en-ZA"/>
        </w:rPr>
        <w:t xml:space="preserve">counts of children </w:t>
      </w:r>
      <w:r w:rsidRPr="006E2617">
        <w:rPr>
          <w:b/>
          <w:bCs/>
          <w:lang w:val="en-ZA" w:eastAsia="en-ZA"/>
        </w:rPr>
        <w:t>at 12</w:t>
      </w:r>
      <w:r w:rsidRPr="006E2617">
        <w:rPr>
          <w:b/>
          <w:bCs/>
          <w:vertAlign w:val="superscript"/>
          <w:lang w:val="en-ZA" w:eastAsia="en-ZA"/>
        </w:rPr>
        <w:t>th</w:t>
      </w:r>
      <w:r w:rsidRPr="006E2617">
        <w:rPr>
          <w:b/>
          <w:bCs/>
          <w:lang w:val="en-ZA" w:eastAsia="en-ZA"/>
        </w:rPr>
        <w:t xml:space="preserve"> month - CD4 at baseline</w:t>
      </w: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                  n      Mean     StDev   SE Mean</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CD4 by 12</w:t>
      </w:r>
      <w:r w:rsidRPr="00A905E9">
        <w:rPr>
          <w:rFonts w:ascii="Courier New" w:hAnsi="Courier New" w:cs="Courier New"/>
          <w:sz w:val="20"/>
          <w:szCs w:val="20"/>
          <w:vertAlign w:val="superscript"/>
          <w:lang w:val="en-ZA" w:eastAsia="en-ZA"/>
        </w:rPr>
        <w:t>th</w:t>
      </w:r>
      <w:r>
        <w:rPr>
          <w:rFonts w:ascii="Courier New" w:hAnsi="Courier New" w:cs="Courier New"/>
          <w:sz w:val="20"/>
          <w:szCs w:val="20"/>
          <w:lang w:val="en-ZA" w:eastAsia="en-ZA"/>
        </w:rPr>
        <w:t xml:space="preserve">       108     659.1     391.2      37.6</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CD4 at baseline  108     373.5     403.1      38.8</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Difference       108     285.6     382.8      36.8</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95% CI for mean difference: (212.6, 358.7)</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T-Test of mean difference = 0 (vs not = 0): T-Value = 7.75  P-Value = 0.000</w:t>
      </w:r>
    </w:p>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6E2617">
      <w:r w:rsidRPr="006E2617">
        <w:t>There</w:t>
      </w:r>
      <w:r>
        <w:t xml:space="preserve"> was a significant increase in CD4 counts values from baseline to the 12</w:t>
      </w:r>
      <w:r w:rsidRPr="006E2617">
        <w:rPr>
          <w:vertAlign w:val="superscript"/>
        </w:rPr>
        <w:t>th</w:t>
      </w:r>
      <w:r>
        <w:t xml:space="preserve"> month (p=0.0001).</w:t>
      </w:r>
    </w:p>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Pr="006E2617" w:rsidRDefault="00DE0F5B" w:rsidP="006E2617">
      <w:pPr>
        <w:rPr>
          <w:b/>
          <w:bCs/>
          <w:lang w:val="en-ZA" w:eastAsia="en-ZA"/>
        </w:rPr>
      </w:pPr>
      <w:r>
        <w:rPr>
          <w:b/>
          <w:bCs/>
        </w:rPr>
        <w:t>Table 5</w:t>
      </w:r>
      <w:r w:rsidRPr="006E2617">
        <w:rPr>
          <w:b/>
          <w:bCs/>
        </w:rPr>
        <w:t xml:space="preserve">: </w:t>
      </w:r>
      <w:r w:rsidRPr="006E2617">
        <w:rPr>
          <w:b/>
          <w:bCs/>
          <w:lang w:val="en-ZA" w:eastAsia="en-ZA"/>
        </w:rPr>
        <w:t xml:space="preserve">Paired T for CD4 </w:t>
      </w:r>
      <w:r>
        <w:rPr>
          <w:b/>
          <w:bCs/>
          <w:lang w:val="en-ZA" w:eastAsia="en-ZA"/>
        </w:rPr>
        <w:t xml:space="preserve">counts of children </w:t>
      </w:r>
      <w:r w:rsidRPr="006E2617">
        <w:rPr>
          <w:b/>
          <w:bCs/>
          <w:lang w:val="en-ZA" w:eastAsia="en-ZA"/>
        </w:rPr>
        <w:t>at 1</w:t>
      </w:r>
      <w:r>
        <w:rPr>
          <w:b/>
          <w:bCs/>
          <w:lang w:val="en-ZA" w:eastAsia="en-ZA"/>
        </w:rPr>
        <w:t>8</w:t>
      </w:r>
      <w:r w:rsidRPr="006E2617">
        <w:rPr>
          <w:b/>
          <w:bCs/>
          <w:vertAlign w:val="superscript"/>
          <w:lang w:val="en-ZA" w:eastAsia="en-ZA"/>
        </w:rPr>
        <w:t>th</w:t>
      </w:r>
      <w:r w:rsidRPr="006E2617">
        <w:rPr>
          <w:b/>
          <w:bCs/>
          <w:lang w:val="en-ZA" w:eastAsia="en-ZA"/>
        </w:rPr>
        <w:t xml:space="preserve"> month - CD4 </w:t>
      </w:r>
      <w:r>
        <w:rPr>
          <w:b/>
          <w:bCs/>
          <w:lang w:val="en-ZA" w:eastAsia="en-ZA"/>
        </w:rPr>
        <w:t>at 12</w:t>
      </w:r>
      <w:r w:rsidRPr="006E2617">
        <w:rPr>
          <w:b/>
          <w:bCs/>
          <w:vertAlign w:val="superscript"/>
          <w:lang w:val="en-ZA" w:eastAsia="en-ZA"/>
        </w:rPr>
        <w:t>th</w:t>
      </w:r>
      <w:r>
        <w:rPr>
          <w:b/>
          <w:bCs/>
          <w:lang w:val="en-ZA" w:eastAsia="en-ZA"/>
        </w:rPr>
        <w:t xml:space="preserve"> month</w:t>
      </w:r>
    </w:p>
    <w:p w:rsidR="00DE0F5B" w:rsidRDefault="00DE0F5B" w:rsidP="00A16BC7">
      <w:pP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 xml:space="preserve">                  n      Mean     StDev   SE Mean</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CD4 at 18th       93     831.6     470.4      48.8</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CD4 at 12</w:t>
      </w:r>
      <w:r w:rsidRPr="00A905E9">
        <w:rPr>
          <w:rFonts w:ascii="Courier New" w:hAnsi="Courier New" w:cs="Courier New"/>
          <w:sz w:val="20"/>
          <w:szCs w:val="20"/>
          <w:vertAlign w:val="superscript"/>
          <w:lang w:val="en-ZA" w:eastAsia="en-ZA"/>
        </w:rPr>
        <w:t>th</w:t>
      </w:r>
      <w:r>
        <w:rPr>
          <w:rFonts w:ascii="Courier New" w:hAnsi="Courier New" w:cs="Courier New"/>
          <w:sz w:val="20"/>
          <w:szCs w:val="20"/>
          <w:vertAlign w:val="superscript"/>
          <w:lang w:val="en-ZA" w:eastAsia="en-ZA"/>
        </w:rPr>
        <w:t xml:space="preserve"> </w:t>
      </w:r>
      <w:r>
        <w:rPr>
          <w:rFonts w:ascii="Courier New" w:hAnsi="Courier New" w:cs="Courier New"/>
          <w:sz w:val="20"/>
          <w:szCs w:val="20"/>
          <w:lang w:val="en-ZA" w:eastAsia="en-ZA"/>
        </w:rPr>
        <w:t xml:space="preserve">       93     662.1     391.6      40.6</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Difference        93     169.5     379.1      39.3</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95% CI for mean difference: (91.5, 247.6)</w:t>
      </w:r>
    </w:p>
    <w:p w:rsidR="00DE0F5B" w:rsidRDefault="00DE0F5B" w:rsidP="00FD1F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lang w:val="en-ZA" w:eastAsia="en-ZA"/>
        </w:rPr>
      </w:pPr>
      <w:r>
        <w:rPr>
          <w:rFonts w:ascii="Courier New" w:hAnsi="Courier New" w:cs="Courier New"/>
          <w:sz w:val="20"/>
          <w:szCs w:val="20"/>
          <w:lang w:val="en-ZA" w:eastAsia="en-ZA"/>
        </w:rPr>
        <w:t>T-Test of mean difference = 0 (vs not = 0): T-Value = 4.31  P-Value = 0.000</w:t>
      </w:r>
    </w:p>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23694C">
      <w:r w:rsidRPr="006E2617">
        <w:t>There</w:t>
      </w:r>
      <w:r>
        <w:t xml:space="preserve"> was a significant increase in CD4 counts values from the 12</w:t>
      </w:r>
      <w:r w:rsidRPr="006E2617">
        <w:rPr>
          <w:vertAlign w:val="superscript"/>
        </w:rPr>
        <w:t>th</w:t>
      </w:r>
      <w:r>
        <w:t xml:space="preserve"> to the 18</w:t>
      </w:r>
      <w:r w:rsidRPr="006E2617">
        <w:rPr>
          <w:vertAlign w:val="superscript"/>
        </w:rPr>
        <w:t>th</w:t>
      </w:r>
      <w:r>
        <w:t xml:space="preserve"> month (p=0.0001).</w:t>
      </w:r>
    </w:p>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23694C"/>
    <w:p w:rsidR="00DE0F5B" w:rsidRDefault="00DE0F5B" w:rsidP="003D563F">
      <w:pPr>
        <w:pStyle w:val="Heading3"/>
      </w:pPr>
      <w:bookmarkStart w:id="200" w:name="_Toc289433529"/>
      <w:bookmarkStart w:id="201" w:name="_Toc289433923"/>
      <w:bookmarkStart w:id="202" w:name="_Toc289434441"/>
      <w:bookmarkStart w:id="203" w:name="_Toc290909405"/>
    </w:p>
    <w:p w:rsidR="00DE0F5B" w:rsidRDefault="00DE0F5B" w:rsidP="003D563F">
      <w:pPr>
        <w:pStyle w:val="Heading3"/>
      </w:pPr>
    </w:p>
    <w:p w:rsidR="00DE0F5B" w:rsidRDefault="00DE0F5B" w:rsidP="003D563F">
      <w:pPr>
        <w:pStyle w:val="Heading3"/>
      </w:pPr>
    </w:p>
    <w:p w:rsidR="00DE0F5B" w:rsidRPr="008F747A" w:rsidRDefault="00DE0F5B" w:rsidP="003D563F">
      <w:pPr>
        <w:pStyle w:val="Heading3"/>
      </w:pPr>
      <w:r w:rsidRPr="008F747A">
        <w:t>4.2.3. Initiation of ART based on CD4 Count progression</w:t>
      </w:r>
      <w:bookmarkEnd w:id="200"/>
      <w:bookmarkEnd w:id="201"/>
      <w:bookmarkEnd w:id="202"/>
      <w:bookmarkEnd w:id="203"/>
    </w:p>
    <w:p w:rsidR="00DE0F5B" w:rsidRDefault="00DE0F5B" w:rsidP="0023694C">
      <w:pPr>
        <w:rPr>
          <w:b/>
          <w:bCs/>
          <w:sz w:val="28"/>
          <w:szCs w:val="28"/>
          <w:highlight w:val="cyan"/>
          <w:u w:val="single"/>
        </w:rPr>
      </w:pPr>
    </w:p>
    <w:p w:rsidR="00DE0F5B" w:rsidRDefault="00DE0F5B" w:rsidP="00C637A8">
      <w:pPr>
        <w:rPr>
          <w:noProof/>
          <w:lang w:val="en-ZA" w:eastAsia="en-ZA"/>
        </w:rPr>
      </w:pPr>
      <w:r>
        <w:rPr>
          <w:noProof/>
        </w:rPr>
        <w:pict>
          <v:shape id="_x0000_i1028" type="#_x0000_t75" style="width:303pt;height:195pt;visibility:visible">
            <v:imagedata r:id="rId10" o:title=""/>
            <o:lock v:ext="edit" aspectratio="f"/>
          </v:shape>
        </w:pict>
      </w:r>
    </w:p>
    <w:p w:rsidR="00DE0F5B" w:rsidRPr="00A66EF8" w:rsidRDefault="00DE0F5B" w:rsidP="00C637A8">
      <w:pPr>
        <w:rPr>
          <w:b/>
          <w:bCs/>
          <w:noProof/>
          <w:lang w:val="en-ZA" w:eastAsia="en-ZA"/>
        </w:rPr>
      </w:pPr>
      <w:r w:rsidRPr="00A66EF8">
        <w:rPr>
          <w:b/>
          <w:bCs/>
          <w:noProof/>
          <w:lang w:val="en-ZA" w:eastAsia="en-ZA"/>
        </w:rPr>
        <w:t>Fig.4: Distribution of child</w:t>
      </w:r>
      <w:r>
        <w:rPr>
          <w:b/>
          <w:bCs/>
          <w:noProof/>
          <w:lang w:val="en-ZA" w:eastAsia="en-ZA"/>
        </w:rPr>
        <w:t>ren by time of initiation of treatment</w:t>
      </w:r>
      <w:r w:rsidRPr="00A66EF8">
        <w:rPr>
          <w:b/>
          <w:bCs/>
          <w:noProof/>
          <w:lang w:val="en-ZA" w:eastAsia="en-ZA"/>
        </w:rPr>
        <w:t xml:space="preserve"> (n=114)</w:t>
      </w:r>
    </w:p>
    <w:p w:rsidR="00DE0F5B" w:rsidRDefault="00DE0F5B" w:rsidP="00C637A8">
      <w:pPr>
        <w:rPr>
          <w:noProof/>
          <w:lang w:val="en-ZA" w:eastAsia="en-ZA"/>
        </w:rPr>
      </w:pPr>
    </w:p>
    <w:p w:rsidR="00DE0F5B" w:rsidRDefault="00DE0F5B" w:rsidP="004B044A">
      <w:pPr>
        <w:spacing w:line="480" w:lineRule="auto"/>
        <w:rPr>
          <w:noProof/>
          <w:lang w:val="en-ZA" w:eastAsia="en-ZA"/>
        </w:rPr>
      </w:pPr>
      <w:r>
        <w:rPr>
          <w:noProof/>
          <w:lang w:val="en-ZA" w:eastAsia="en-ZA"/>
        </w:rPr>
        <w:t>The majority of patients were initiated late. The situation was different based on the age of the patients as shown in the following figure.</w:t>
      </w:r>
    </w:p>
    <w:p w:rsidR="00DE0F5B" w:rsidRDefault="00DE0F5B" w:rsidP="004B044A">
      <w:pPr>
        <w:spacing w:line="480" w:lineRule="auto"/>
        <w:rPr>
          <w:noProof/>
          <w:lang w:val="en-ZA" w:eastAsia="en-ZA"/>
        </w:rPr>
      </w:pPr>
    </w:p>
    <w:p w:rsidR="00DE0F5B" w:rsidRDefault="00DE0F5B" w:rsidP="00C637A8">
      <w:pPr>
        <w:rPr>
          <w:noProof/>
          <w:lang w:val="en-ZA" w:eastAsia="en-ZA"/>
        </w:rPr>
      </w:pPr>
      <w:r>
        <w:rPr>
          <w:noProof/>
        </w:rPr>
        <w:pict>
          <v:shape id="_x0000_i1029" type="#_x0000_t75" style="width:465pt;height:222pt;visibility:visible">
            <v:imagedata r:id="rId11" o:title=""/>
            <o:lock v:ext="edit" aspectratio="f"/>
          </v:shape>
        </w:pict>
      </w:r>
    </w:p>
    <w:p w:rsidR="00DE0F5B" w:rsidRPr="00573778" w:rsidRDefault="00DE0F5B" w:rsidP="00C637A8">
      <w:pPr>
        <w:rPr>
          <w:b/>
          <w:bCs/>
          <w:noProof/>
          <w:lang w:val="en-ZA" w:eastAsia="en-ZA"/>
        </w:rPr>
      </w:pPr>
      <w:r w:rsidRPr="00573778">
        <w:rPr>
          <w:b/>
          <w:bCs/>
          <w:noProof/>
          <w:lang w:val="en-ZA" w:eastAsia="en-ZA"/>
        </w:rPr>
        <w:t>Fig.5: Time of initiation by age category (n=114)</w:t>
      </w:r>
    </w:p>
    <w:p w:rsidR="00DE0F5B" w:rsidRDefault="00DE0F5B" w:rsidP="00C637A8">
      <w:pPr>
        <w:rPr>
          <w:noProof/>
          <w:lang w:val="en-ZA" w:eastAsia="en-ZA"/>
        </w:rPr>
      </w:pPr>
    </w:p>
    <w:p w:rsidR="00DE0F5B" w:rsidRPr="004B044A" w:rsidRDefault="00DE0F5B" w:rsidP="004B044A">
      <w:pPr>
        <w:spacing w:line="480" w:lineRule="auto"/>
        <w:rPr>
          <w:noProof/>
          <w:lang w:val="en-ZA" w:eastAsia="en-ZA"/>
        </w:rPr>
      </w:pPr>
      <w:r w:rsidRPr="004B044A">
        <w:rPr>
          <w:noProof/>
          <w:lang w:val="en-ZA" w:eastAsia="en-ZA"/>
        </w:rPr>
        <w:t xml:space="preserve">In children younger than 6 years, the majority of them were significantly initiated late (p=0.001). </w:t>
      </w:r>
    </w:p>
    <w:p w:rsidR="00DE0F5B" w:rsidRPr="00E16C93" w:rsidRDefault="00DE0F5B" w:rsidP="00C637A8">
      <w:pPr>
        <w:pStyle w:val="Heading2"/>
        <w:spacing w:line="360" w:lineRule="auto"/>
        <w:rPr>
          <w:rFonts w:ascii="Times New Roman" w:hAnsi="Times New Roman" w:cs="Times New Roman"/>
          <w:i w:val="0"/>
          <w:iCs w:val="0"/>
          <w:sz w:val="24"/>
          <w:szCs w:val="24"/>
        </w:rPr>
      </w:pPr>
      <w:bookmarkStart w:id="204" w:name="_Toc289433530"/>
      <w:bookmarkStart w:id="205" w:name="_Toc289433924"/>
      <w:bookmarkStart w:id="206" w:name="_Toc289434442"/>
      <w:bookmarkStart w:id="207" w:name="_Toc290909406"/>
      <w:r>
        <w:rPr>
          <w:rFonts w:ascii="Times New Roman" w:hAnsi="Times New Roman" w:cs="Times New Roman"/>
          <w:i w:val="0"/>
          <w:iCs w:val="0"/>
          <w:sz w:val="24"/>
          <w:szCs w:val="24"/>
        </w:rPr>
        <w:t>4.3. OUTCOMES MEASURED</w:t>
      </w:r>
      <w:bookmarkEnd w:id="204"/>
      <w:bookmarkEnd w:id="205"/>
      <w:bookmarkEnd w:id="206"/>
      <w:bookmarkEnd w:id="207"/>
      <w:r w:rsidRPr="00E16C93">
        <w:rPr>
          <w:rFonts w:ascii="Times New Roman" w:hAnsi="Times New Roman" w:cs="Times New Roman"/>
          <w:i w:val="0"/>
          <w:iCs w:val="0"/>
          <w:sz w:val="24"/>
          <w:szCs w:val="24"/>
        </w:rPr>
        <w:t xml:space="preserve"> </w:t>
      </w:r>
    </w:p>
    <w:p w:rsidR="00DE0F5B" w:rsidRDefault="00DE0F5B" w:rsidP="0023694C">
      <w:pPr>
        <w:rPr>
          <w:b/>
          <w:bCs/>
          <w:sz w:val="28"/>
          <w:szCs w:val="28"/>
          <w:highlight w:val="cyan"/>
          <w:u w:val="single"/>
        </w:rPr>
      </w:pPr>
    </w:p>
    <w:p w:rsidR="00DE0F5B" w:rsidRPr="008F747A" w:rsidRDefault="00DE0F5B" w:rsidP="0023694C">
      <w:pPr>
        <w:rPr>
          <w:b/>
          <w:bCs/>
          <w:sz w:val="28"/>
          <w:szCs w:val="28"/>
        </w:rPr>
      </w:pPr>
      <w:r>
        <w:rPr>
          <w:b/>
          <w:bCs/>
          <w:sz w:val="28"/>
          <w:szCs w:val="28"/>
        </w:rPr>
        <w:t>Table 6</w:t>
      </w:r>
      <w:r w:rsidRPr="008F747A">
        <w:rPr>
          <w:b/>
          <w:bCs/>
          <w:sz w:val="28"/>
          <w:szCs w:val="28"/>
        </w:rPr>
        <w:t>:</w:t>
      </w:r>
      <w:r>
        <w:rPr>
          <w:b/>
          <w:bCs/>
          <w:sz w:val="28"/>
          <w:szCs w:val="28"/>
        </w:rPr>
        <w:t xml:space="preserve"> Outcomes of treatment assessed (n=114)</w:t>
      </w:r>
      <w:r w:rsidRPr="008F747A">
        <w:rPr>
          <w:b/>
          <w:bCs/>
          <w:sz w:val="28"/>
          <w:szCs w:val="28"/>
        </w:rPr>
        <w:t xml:space="preserve"> </w:t>
      </w:r>
    </w:p>
    <w:p w:rsidR="00DE0F5B" w:rsidRPr="008F747A" w:rsidRDefault="00DE0F5B" w:rsidP="0023694C">
      <w:pPr>
        <w:rPr>
          <w:b/>
          <w:bCs/>
          <w:sz w:val="28"/>
          <w:szCs w:val="28"/>
          <w:u w:val="single"/>
        </w:rPr>
      </w:pPr>
    </w:p>
    <w:tbl>
      <w:tblPr>
        <w:tblW w:w="6320" w:type="dxa"/>
        <w:tblInd w:w="2" w:type="dxa"/>
        <w:tblLook w:val="00A0"/>
      </w:tblPr>
      <w:tblGrid>
        <w:gridCol w:w="3820"/>
        <w:gridCol w:w="1400"/>
        <w:gridCol w:w="1100"/>
      </w:tblGrid>
      <w:tr w:rsidR="00DE0F5B">
        <w:trPr>
          <w:trHeight w:val="255"/>
        </w:trPr>
        <w:tc>
          <w:tcPr>
            <w:tcW w:w="3820" w:type="dxa"/>
            <w:tcBorders>
              <w:top w:val="single" w:sz="8" w:space="0" w:color="auto"/>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Outcomes</w:t>
            </w:r>
          </w:p>
        </w:tc>
        <w:tc>
          <w:tcPr>
            <w:tcW w:w="1400" w:type="dxa"/>
            <w:tcBorders>
              <w:top w:val="single" w:sz="8" w:space="0" w:color="auto"/>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Frequency</w:t>
            </w:r>
          </w:p>
        </w:tc>
        <w:tc>
          <w:tcPr>
            <w:tcW w:w="1100" w:type="dxa"/>
            <w:tcBorders>
              <w:top w:val="single" w:sz="8" w:space="0" w:color="auto"/>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Percent</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Adherence by 12 months</w:t>
            </w:r>
          </w:p>
        </w:tc>
        <w:tc>
          <w:tcPr>
            <w:tcW w:w="1400" w:type="dxa"/>
            <w:tcBorders>
              <w:top w:val="nil"/>
              <w:left w:val="nil"/>
              <w:bottom w:val="single" w:sz="4" w:space="0" w:color="auto"/>
              <w:right w:val="single" w:sz="4" w:space="0" w:color="auto"/>
            </w:tcBorders>
            <w:noWrap/>
            <w:vAlign w:val="bottom"/>
          </w:tcPr>
          <w:p w:rsidR="00DE0F5B" w:rsidRDefault="00DE0F5B">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8" w:space="0" w:color="auto"/>
            </w:tcBorders>
            <w:noWrap/>
            <w:vAlign w:val="bottom"/>
          </w:tcPr>
          <w:p w:rsidR="00DE0F5B" w:rsidRDefault="00DE0F5B">
            <w:pPr>
              <w:rPr>
                <w:rFonts w:ascii="Arial" w:hAnsi="Arial" w:cs="Arial"/>
                <w:sz w:val="20"/>
                <w:szCs w:val="20"/>
              </w:rPr>
            </w:pPr>
            <w:r>
              <w:rPr>
                <w:rFonts w:ascii="Arial" w:hAnsi="Arial" w:cs="Arial"/>
                <w:sz w:val="20"/>
                <w:szCs w:val="20"/>
              </w:rPr>
              <w:t> </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Adherence  level of 90%  or more</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41</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59.40%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Adherence  level of less than 90%</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28</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40.60%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Total</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69</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Hospitalisation by 12 months</w:t>
            </w:r>
          </w:p>
        </w:tc>
        <w:tc>
          <w:tcPr>
            <w:tcW w:w="140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1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Yes</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19</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17.30%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No</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91</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82.70%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Total</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110</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Survival by 12 months</w:t>
            </w:r>
          </w:p>
        </w:tc>
        <w:tc>
          <w:tcPr>
            <w:tcW w:w="140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1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Alive</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100</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87.70%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Dead</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14</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12.30%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Total</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114</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Survival by 18 months</w:t>
            </w:r>
          </w:p>
        </w:tc>
        <w:tc>
          <w:tcPr>
            <w:tcW w:w="1400"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1100" w:type="dxa"/>
            <w:tcBorders>
              <w:top w:val="nil"/>
              <w:left w:val="nil"/>
              <w:bottom w:val="single" w:sz="4" w:space="0" w:color="auto"/>
              <w:right w:val="single" w:sz="8"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Alive</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94</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94.00%</w:t>
            </w:r>
          </w:p>
        </w:tc>
      </w:tr>
      <w:tr w:rsidR="00DE0F5B">
        <w:trPr>
          <w:trHeight w:val="255"/>
        </w:trPr>
        <w:tc>
          <w:tcPr>
            <w:tcW w:w="3820" w:type="dxa"/>
            <w:tcBorders>
              <w:top w:val="nil"/>
              <w:left w:val="single" w:sz="8" w:space="0" w:color="auto"/>
              <w:bottom w:val="single" w:sz="4"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Dead</w:t>
            </w:r>
          </w:p>
        </w:tc>
        <w:tc>
          <w:tcPr>
            <w:tcW w:w="1400"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6</w:t>
            </w:r>
          </w:p>
        </w:tc>
        <w:tc>
          <w:tcPr>
            <w:tcW w:w="1100"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6.00%</w:t>
            </w:r>
          </w:p>
        </w:tc>
      </w:tr>
      <w:tr w:rsidR="00DE0F5B">
        <w:trPr>
          <w:trHeight w:val="270"/>
        </w:trPr>
        <w:tc>
          <w:tcPr>
            <w:tcW w:w="3820" w:type="dxa"/>
            <w:tcBorders>
              <w:top w:val="nil"/>
              <w:left w:val="single" w:sz="8" w:space="0" w:color="auto"/>
              <w:bottom w:val="single" w:sz="8" w:space="0" w:color="auto"/>
              <w:right w:val="single" w:sz="4" w:space="0" w:color="auto"/>
            </w:tcBorders>
            <w:vAlign w:val="center"/>
          </w:tcPr>
          <w:p w:rsidR="00DE0F5B" w:rsidRDefault="00DE0F5B" w:rsidP="00DE0F5B">
            <w:pPr>
              <w:ind w:firstLineChars="200" w:firstLine="31680"/>
              <w:rPr>
                <w:rFonts w:ascii="Arial" w:hAnsi="Arial" w:cs="Arial"/>
                <w:sz w:val="20"/>
                <w:szCs w:val="20"/>
              </w:rPr>
            </w:pPr>
            <w:r>
              <w:rPr>
                <w:rFonts w:ascii="Arial" w:hAnsi="Arial" w:cs="Arial"/>
                <w:sz w:val="20"/>
                <w:szCs w:val="20"/>
              </w:rPr>
              <w:t>Total</w:t>
            </w:r>
          </w:p>
        </w:tc>
        <w:tc>
          <w:tcPr>
            <w:tcW w:w="1400" w:type="dxa"/>
            <w:tcBorders>
              <w:top w:val="nil"/>
              <w:left w:val="nil"/>
              <w:bottom w:val="single" w:sz="8" w:space="0" w:color="auto"/>
              <w:right w:val="single" w:sz="4" w:space="0" w:color="auto"/>
            </w:tcBorders>
            <w:noWrap/>
            <w:vAlign w:val="bottom"/>
          </w:tcPr>
          <w:p w:rsidR="00DE0F5B" w:rsidRDefault="00DE0F5B">
            <w:pPr>
              <w:jc w:val="right"/>
              <w:rPr>
                <w:rFonts w:ascii="Arial" w:hAnsi="Arial" w:cs="Arial"/>
                <w:sz w:val="20"/>
                <w:szCs w:val="20"/>
              </w:rPr>
            </w:pPr>
            <w:r>
              <w:rPr>
                <w:rFonts w:ascii="Arial" w:hAnsi="Arial" w:cs="Arial"/>
                <w:sz w:val="20"/>
                <w:szCs w:val="20"/>
              </w:rPr>
              <w:t>100</w:t>
            </w:r>
          </w:p>
        </w:tc>
        <w:tc>
          <w:tcPr>
            <w:tcW w:w="1100" w:type="dxa"/>
            <w:tcBorders>
              <w:top w:val="nil"/>
              <w:left w:val="nil"/>
              <w:bottom w:val="single" w:sz="8"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bl>
    <w:p w:rsidR="00DE0F5B" w:rsidRDefault="00DE0F5B" w:rsidP="0023694C">
      <w:pPr>
        <w:rPr>
          <w:b/>
          <w:bCs/>
          <w:sz w:val="28"/>
          <w:szCs w:val="28"/>
          <w:u w:val="single"/>
        </w:rPr>
      </w:pPr>
    </w:p>
    <w:p w:rsidR="00DE0F5B" w:rsidRPr="00573778" w:rsidRDefault="00DE0F5B" w:rsidP="0023694C">
      <w:pPr>
        <w:rPr>
          <w:b/>
          <w:bCs/>
          <w:sz w:val="28"/>
          <w:szCs w:val="28"/>
          <w:u w:val="single"/>
        </w:rPr>
      </w:pPr>
    </w:p>
    <w:p w:rsidR="00DE0F5B" w:rsidRPr="00742733" w:rsidRDefault="00DE0F5B" w:rsidP="00742733">
      <w:pPr>
        <w:spacing w:line="480" w:lineRule="auto"/>
        <w:jc w:val="both"/>
        <w:rPr>
          <w:noProof/>
          <w:lang w:val="en-ZA" w:eastAsia="en-ZA"/>
        </w:rPr>
      </w:pPr>
      <w:r w:rsidRPr="00742733">
        <w:rPr>
          <w:noProof/>
          <w:lang w:val="en-ZA" w:eastAsia="en-ZA"/>
        </w:rPr>
        <w:t>With regard to hospitalisation, 17.3% had been hospitalised due to various illnesses. These included respiratory tract infections (119 episodes), skin conditions (108 episodes), malaria (55 episodes), gastro-intestinal disturbances (45), tuberculosis (18 episodes), and anemia (13 episodes). The most common conditions were pneumonia for respiratory tract infections; skin rashes for skin conditions; nausea and vomiting for gastro-intestinal disturbances.</w:t>
      </w:r>
    </w:p>
    <w:p w:rsidR="00DE0F5B" w:rsidRPr="00742733" w:rsidRDefault="00DE0F5B" w:rsidP="00742733">
      <w:pPr>
        <w:spacing w:line="480" w:lineRule="auto"/>
        <w:jc w:val="both"/>
        <w:rPr>
          <w:noProof/>
          <w:lang w:val="en-ZA" w:eastAsia="en-ZA"/>
        </w:rPr>
      </w:pPr>
      <w:r w:rsidRPr="00742733">
        <w:rPr>
          <w:noProof/>
          <w:lang w:val="en-ZA" w:eastAsia="en-ZA"/>
        </w:rPr>
        <w:t>The overall mortality was 17.5% (20 out of 114); it was 12.3% by the 12th month on treatment, and 6% by the 18th month.</w:t>
      </w:r>
    </w:p>
    <w:p w:rsidR="00DE0F5B" w:rsidRDefault="00DE0F5B" w:rsidP="00742733">
      <w:pPr>
        <w:spacing w:line="480" w:lineRule="auto"/>
        <w:jc w:val="both"/>
      </w:pPr>
      <w:r w:rsidRPr="00742733">
        <w:rPr>
          <w:noProof/>
          <w:lang w:val="en-ZA" w:eastAsia="en-ZA"/>
        </w:rPr>
        <w:t>Moreover, the above table shows that about 60% of children had achieved a high level of adherence of at least 90%. A further analysis on adherence data showed that it ranged from as low as 40% to as high as 98% as shown in the following table.</w:t>
      </w:r>
    </w:p>
    <w:p w:rsidR="00DE0F5B" w:rsidRDefault="00DE0F5B" w:rsidP="00573778">
      <w:pPr>
        <w:spacing w:line="480" w:lineRule="auto"/>
        <w:jc w:val="both"/>
      </w:pPr>
    </w:p>
    <w:p w:rsidR="00DE0F5B" w:rsidRDefault="00DE0F5B" w:rsidP="0023694C">
      <w:pPr>
        <w:rPr>
          <w:b/>
          <w:bCs/>
          <w:sz w:val="28"/>
          <w:szCs w:val="28"/>
        </w:rPr>
      </w:pPr>
    </w:p>
    <w:p w:rsidR="00DE0F5B" w:rsidRDefault="00DE0F5B" w:rsidP="0023694C">
      <w:pPr>
        <w:rPr>
          <w:b/>
          <w:bCs/>
          <w:sz w:val="28"/>
          <w:szCs w:val="28"/>
        </w:rPr>
      </w:pPr>
    </w:p>
    <w:p w:rsidR="00DE0F5B" w:rsidRDefault="00DE0F5B" w:rsidP="0023694C">
      <w:pPr>
        <w:rPr>
          <w:b/>
          <w:bCs/>
          <w:sz w:val="28"/>
          <w:szCs w:val="28"/>
        </w:rPr>
      </w:pPr>
    </w:p>
    <w:p w:rsidR="00DE0F5B" w:rsidRPr="008F747A" w:rsidRDefault="00DE0F5B" w:rsidP="0023694C">
      <w:pPr>
        <w:rPr>
          <w:b/>
          <w:bCs/>
          <w:sz w:val="28"/>
          <w:szCs w:val="28"/>
        </w:rPr>
      </w:pPr>
      <w:r>
        <w:rPr>
          <w:b/>
          <w:bCs/>
          <w:sz w:val="28"/>
          <w:szCs w:val="28"/>
        </w:rPr>
        <w:t>Table 7</w:t>
      </w:r>
      <w:r w:rsidRPr="008F747A">
        <w:rPr>
          <w:b/>
          <w:bCs/>
          <w:sz w:val="28"/>
          <w:szCs w:val="28"/>
        </w:rPr>
        <w:t xml:space="preserve">: Percentage of adherence level (n=69) </w:t>
      </w:r>
    </w:p>
    <w:p w:rsidR="00DE0F5B" w:rsidRDefault="00DE0F5B" w:rsidP="0023694C">
      <w:pPr>
        <w:rPr>
          <w:b/>
          <w:bCs/>
          <w:sz w:val="28"/>
          <w:szCs w:val="28"/>
          <w:highlight w:val="cyan"/>
          <w:u w:val="single"/>
        </w:rPr>
      </w:pPr>
    </w:p>
    <w:tbl>
      <w:tblPr>
        <w:tblW w:w="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0"/>
        <w:gridCol w:w="1228"/>
        <w:gridCol w:w="1200"/>
      </w:tblGrid>
      <w:tr w:rsidR="00DE0F5B">
        <w:trPr>
          <w:trHeight w:val="416"/>
        </w:trPr>
        <w:tc>
          <w:tcPr>
            <w:tcW w:w="1820" w:type="dxa"/>
            <w:noWrap/>
            <w:vAlign w:val="bottom"/>
          </w:tcPr>
          <w:p w:rsidR="00DE0F5B" w:rsidRDefault="00DE0F5B">
            <w:pPr>
              <w:rPr>
                <w:rFonts w:ascii="Arial" w:hAnsi="Arial" w:cs="Arial"/>
                <w:b/>
                <w:bCs/>
                <w:sz w:val="20"/>
                <w:szCs w:val="20"/>
              </w:rPr>
            </w:pPr>
            <w:r>
              <w:rPr>
                <w:rFonts w:ascii="Arial" w:hAnsi="Arial" w:cs="Arial"/>
                <w:b/>
                <w:bCs/>
                <w:sz w:val="20"/>
                <w:szCs w:val="20"/>
              </w:rPr>
              <w:t>Adherence level</w:t>
            </w:r>
          </w:p>
        </w:tc>
        <w:tc>
          <w:tcPr>
            <w:tcW w:w="1120" w:type="dxa"/>
            <w:noWrap/>
            <w:vAlign w:val="bottom"/>
          </w:tcPr>
          <w:p w:rsidR="00DE0F5B" w:rsidRDefault="00DE0F5B">
            <w:pPr>
              <w:jc w:val="right"/>
              <w:rPr>
                <w:rFonts w:ascii="Arial" w:hAnsi="Arial" w:cs="Arial"/>
                <w:b/>
                <w:bCs/>
                <w:sz w:val="20"/>
                <w:szCs w:val="20"/>
              </w:rPr>
            </w:pPr>
            <w:r>
              <w:rPr>
                <w:rFonts w:ascii="Arial" w:hAnsi="Arial" w:cs="Arial"/>
                <w:b/>
                <w:bCs/>
                <w:sz w:val="20"/>
                <w:szCs w:val="20"/>
              </w:rPr>
              <w:t>Frequency</w:t>
            </w:r>
          </w:p>
        </w:tc>
        <w:tc>
          <w:tcPr>
            <w:tcW w:w="1200" w:type="dxa"/>
            <w:noWrap/>
            <w:vAlign w:val="bottom"/>
          </w:tcPr>
          <w:p w:rsidR="00DE0F5B" w:rsidRDefault="00DE0F5B">
            <w:pPr>
              <w:jc w:val="right"/>
              <w:rPr>
                <w:rFonts w:ascii="Arial" w:hAnsi="Arial" w:cs="Arial"/>
                <w:b/>
                <w:bCs/>
                <w:sz w:val="20"/>
                <w:szCs w:val="20"/>
              </w:rPr>
            </w:pPr>
            <w:r>
              <w:rPr>
                <w:rFonts w:ascii="Arial" w:hAnsi="Arial" w:cs="Arial"/>
                <w:b/>
                <w:bCs/>
                <w:sz w:val="20"/>
                <w:szCs w:val="20"/>
              </w:rPr>
              <w:t>Percent</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40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50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60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4</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5.8</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65</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70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5</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7.25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75</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80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4</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5.8</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85</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12</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17.39</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89</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90</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20</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28.99</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91</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92</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1.45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94</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3</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4.35</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95</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12</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17.39</w:t>
            </w:r>
          </w:p>
        </w:tc>
      </w:tr>
      <w:tr w:rsidR="00DE0F5B">
        <w:trPr>
          <w:trHeight w:val="300"/>
        </w:trPr>
        <w:tc>
          <w:tcPr>
            <w:tcW w:w="1820" w:type="dxa"/>
            <w:noWrap/>
            <w:vAlign w:val="bottom"/>
          </w:tcPr>
          <w:p w:rsidR="00DE0F5B" w:rsidRDefault="00DE0F5B">
            <w:pPr>
              <w:jc w:val="center"/>
              <w:rPr>
                <w:rFonts w:ascii="Arial" w:hAnsi="Arial" w:cs="Arial"/>
                <w:sz w:val="20"/>
                <w:szCs w:val="20"/>
              </w:rPr>
            </w:pPr>
            <w:r>
              <w:rPr>
                <w:rFonts w:ascii="Arial" w:hAnsi="Arial" w:cs="Arial"/>
                <w:sz w:val="20"/>
                <w:szCs w:val="20"/>
              </w:rPr>
              <w:t>98</w:t>
            </w:r>
          </w:p>
        </w:tc>
        <w:tc>
          <w:tcPr>
            <w:tcW w:w="1120" w:type="dxa"/>
            <w:noWrap/>
            <w:vAlign w:val="bottom"/>
          </w:tcPr>
          <w:p w:rsidR="00DE0F5B" w:rsidRDefault="00DE0F5B">
            <w:pPr>
              <w:jc w:val="center"/>
              <w:rPr>
                <w:rFonts w:ascii="Arial" w:hAnsi="Arial" w:cs="Arial"/>
                <w:sz w:val="20"/>
                <w:szCs w:val="20"/>
              </w:rPr>
            </w:pPr>
            <w:r>
              <w:rPr>
                <w:rFonts w:ascii="Arial" w:hAnsi="Arial" w:cs="Arial"/>
                <w:sz w:val="20"/>
                <w:szCs w:val="20"/>
              </w:rPr>
              <w:t>2</w:t>
            </w:r>
          </w:p>
        </w:tc>
        <w:tc>
          <w:tcPr>
            <w:tcW w:w="1200" w:type="dxa"/>
            <w:noWrap/>
            <w:vAlign w:val="bottom"/>
          </w:tcPr>
          <w:p w:rsidR="00DE0F5B" w:rsidRDefault="00DE0F5B">
            <w:pPr>
              <w:jc w:val="right"/>
              <w:rPr>
                <w:rFonts w:ascii="Arial" w:hAnsi="Arial" w:cs="Arial"/>
                <w:sz w:val="20"/>
                <w:szCs w:val="20"/>
              </w:rPr>
            </w:pPr>
            <w:r>
              <w:rPr>
                <w:rFonts w:ascii="Arial" w:hAnsi="Arial" w:cs="Arial"/>
                <w:sz w:val="20"/>
                <w:szCs w:val="20"/>
              </w:rPr>
              <w:t>2.9</w:t>
            </w:r>
          </w:p>
        </w:tc>
      </w:tr>
    </w:tbl>
    <w:p w:rsidR="00DE0F5B" w:rsidRDefault="00DE0F5B" w:rsidP="00C637A8">
      <w:pPr>
        <w:pStyle w:val="Heading2"/>
        <w:spacing w:line="360" w:lineRule="auto"/>
        <w:rPr>
          <w:rFonts w:ascii="Times New Roman" w:hAnsi="Times New Roman" w:cs="Times New Roman"/>
          <w:b w:val="0"/>
          <w:bCs w:val="0"/>
          <w:i w:val="0"/>
          <w:iCs w:val="0"/>
          <w:sz w:val="24"/>
          <w:szCs w:val="24"/>
        </w:rPr>
      </w:pPr>
    </w:p>
    <w:p w:rsidR="00DE0F5B" w:rsidRPr="00742733" w:rsidRDefault="00DE0F5B" w:rsidP="00573778">
      <w:pPr>
        <w:pStyle w:val="Heading2"/>
        <w:spacing w:line="480" w:lineRule="auto"/>
        <w:jc w:val="both"/>
        <w:rPr>
          <w:rFonts w:ascii="Times New Roman" w:hAnsi="Times New Roman" w:cs="Times New Roman"/>
          <w:b w:val="0"/>
          <w:bCs w:val="0"/>
          <w:i w:val="0"/>
          <w:iCs w:val="0"/>
          <w:noProof/>
          <w:sz w:val="24"/>
          <w:szCs w:val="24"/>
          <w:lang w:val="en-ZA" w:eastAsia="en-ZA"/>
        </w:rPr>
      </w:pPr>
      <w:bookmarkStart w:id="208" w:name="_Toc289433531"/>
      <w:bookmarkStart w:id="209" w:name="_Toc289433925"/>
      <w:bookmarkStart w:id="210" w:name="_Toc289434443"/>
      <w:bookmarkStart w:id="211" w:name="_Toc289434746"/>
      <w:bookmarkStart w:id="212" w:name="_Toc290909407"/>
      <w:r w:rsidRPr="00742733">
        <w:rPr>
          <w:rFonts w:ascii="Times New Roman" w:hAnsi="Times New Roman" w:cs="Times New Roman"/>
          <w:b w:val="0"/>
          <w:bCs w:val="0"/>
          <w:i w:val="0"/>
          <w:iCs w:val="0"/>
          <w:noProof/>
          <w:sz w:val="24"/>
          <w:szCs w:val="24"/>
          <w:lang w:val="en-ZA" w:eastAsia="en-ZA"/>
        </w:rPr>
        <w:t>This table shows that the majority of children (20 out of 69), whose adherence was documented, achieved an adherence level of 90%. A further 12 children had achieved an adherence level of 85%; while another group of 12 children had done better by achieving 95% level of adherence.</w:t>
      </w:r>
      <w:bookmarkEnd w:id="208"/>
      <w:bookmarkEnd w:id="209"/>
      <w:bookmarkEnd w:id="210"/>
      <w:bookmarkEnd w:id="211"/>
      <w:bookmarkEnd w:id="212"/>
    </w:p>
    <w:p w:rsidR="00DE0F5B" w:rsidRPr="00E16C93" w:rsidRDefault="00DE0F5B" w:rsidP="00C637A8">
      <w:pPr>
        <w:pStyle w:val="Heading2"/>
        <w:spacing w:line="360" w:lineRule="auto"/>
        <w:rPr>
          <w:rFonts w:ascii="Times New Roman" w:hAnsi="Times New Roman" w:cs="Times New Roman"/>
          <w:i w:val="0"/>
          <w:iCs w:val="0"/>
          <w:sz w:val="24"/>
          <w:szCs w:val="24"/>
        </w:rPr>
      </w:pPr>
      <w:bookmarkStart w:id="213" w:name="_Toc289433532"/>
      <w:bookmarkStart w:id="214" w:name="_Toc289433926"/>
      <w:bookmarkStart w:id="215" w:name="_Toc289434444"/>
      <w:bookmarkStart w:id="216" w:name="_Toc290909408"/>
      <w:r>
        <w:rPr>
          <w:rFonts w:ascii="Times New Roman" w:hAnsi="Times New Roman" w:cs="Times New Roman"/>
          <w:i w:val="0"/>
          <w:iCs w:val="0"/>
          <w:sz w:val="24"/>
          <w:szCs w:val="24"/>
        </w:rPr>
        <w:t>4.4. FACTORS ASSOCIATED WITH LATE INITIATION</w:t>
      </w:r>
      <w:bookmarkEnd w:id="213"/>
      <w:bookmarkEnd w:id="214"/>
      <w:bookmarkEnd w:id="215"/>
      <w:bookmarkEnd w:id="216"/>
      <w:r w:rsidRPr="00E16C93">
        <w:rPr>
          <w:rFonts w:ascii="Times New Roman" w:hAnsi="Times New Roman" w:cs="Times New Roman"/>
          <w:i w:val="0"/>
          <w:iCs w:val="0"/>
          <w:sz w:val="24"/>
          <w:szCs w:val="24"/>
        </w:rPr>
        <w:t xml:space="preserve"> </w:t>
      </w:r>
    </w:p>
    <w:p w:rsidR="00DE0F5B" w:rsidRPr="008F747A" w:rsidRDefault="00DE0F5B" w:rsidP="003D563F">
      <w:pPr>
        <w:pStyle w:val="Heading2"/>
      </w:pPr>
      <w:bookmarkStart w:id="217" w:name="_Toc289433533"/>
      <w:bookmarkStart w:id="218" w:name="_Toc289433927"/>
      <w:bookmarkStart w:id="219" w:name="_Toc289434445"/>
      <w:bookmarkStart w:id="220" w:name="_Toc290909409"/>
      <w:r w:rsidRPr="008F747A">
        <w:t>4.4.1. Children factors</w:t>
      </w:r>
      <w:bookmarkEnd w:id="217"/>
      <w:bookmarkEnd w:id="218"/>
      <w:bookmarkEnd w:id="219"/>
      <w:bookmarkEnd w:id="220"/>
    </w:p>
    <w:p w:rsidR="00DE0F5B" w:rsidRDefault="00DE0F5B" w:rsidP="008F747A">
      <w:pPr>
        <w:rPr>
          <w:b/>
          <w:bCs/>
          <w:sz w:val="28"/>
          <w:szCs w:val="28"/>
        </w:rPr>
      </w:pPr>
    </w:p>
    <w:p w:rsidR="00DE0F5B" w:rsidRPr="008F747A" w:rsidRDefault="00DE0F5B" w:rsidP="008F747A">
      <w:pPr>
        <w:rPr>
          <w:b/>
          <w:bCs/>
          <w:sz w:val="28"/>
          <w:szCs w:val="28"/>
        </w:rPr>
      </w:pPr>
      <w:r w:rsidRPr="008F747A">
        <w:rPr>
          <w:b/>
          <w:bCs/>
          <w:sz w:val="28"/>
          <w:szCs w:val="28"/>
        </w:rPr>
        <w:t>Tab</w:t>
      </w:r>
      <w:r>
        <w:rPr>
          <w:b/>
          <w:bCs/>
          <w:sz w:val="28"/>
          <w:szCs w:val="28"/>
        </w:rPr>
        <w:t xml:space="preserve">le 8:  Late and timely initiation by sex and age category </w:t>
      </w:r>
    </w:p>
    <w:p w:rsidR="00DE0F5B" w:rsidRDefault="00DE0F5B" w:rsidP="0023694C">
      <w:pPr>
        <w:rPr>
          <w:b/>
          <w:bCs/>
          <w:sz w:val="28"/>
          <w:szCs w:val="28"/>
          <w:highlight w:val="cyan"/>
          <w:u w:val="single"/>
        </w:rPr>
      </w:pPr>
    </w:p>
    <w:tbl>
      <w:tblPr>
        <w:tblW w:w="9229" w:type="dxa"/>
        <w:tblInd w:w="2" w:type="dxa"/>
        <w:tblLayout w:type="fixed"/>
        <w:tblLook w:val="00A0"/>
      </w:tblPr>
      <w:tblGrid>
        <w:gridCol w:w="2142"/>
        <w:gridCol w:w="1275"/>
        <w:gridCol w:w="993"/>
        <w:gridCol w:w="1275"/>
        <w:gridCol w:w="993"/>
        <w:gridCol w:w="1275"/>
        <w:gridCol w:w="1276"/>
      </w:tblGrid>
      <w:tr w:rsidR="00DE0F5B">
        <w:trPr>
          <w:trHeight w:val="255"/>
        </w:trPr>
        <w:tc>
          <w:tcPr>
            <w:tcW w:w="2142" w:type="dxa"/>
            <w:tcBorders>
              <w:top w:val="single" w:sz="8" w:space="0" w:color="auto"/>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Variables</w:t>
            </w:r>
          </w:p>
        </w:tc>
        <w:tc>
          <w:tcPr>
            <w:tcW w:w="2268" w:type="dxa"/>
            <w:gridSpan w:val="2"/>
            <w:tcBorders>
              <w:top w:val="single" w:sz="8" w:space="0" w:color="auto"/>
              <w:left w:val="nil"/>
              <w:bottom w:val="single" w:sz="4" w:space="0" w:color="auto"/>
              <w:right w:val="single" w:sz="4" w:space="0" w:color="auto"/>
            </w:tcBorders>
            <w:vAlign w:val="center"/>
          </w:tcPr>
          <w:p w:rsidR="00DE0F5B" w:rsidRDefault="00DE0F5B">
            <w:pPr>
              <w:jc w:val="center"/>
              <w:rPr>
                <w:rFonts w:ascii="Arial" w:hAnsi="Arial" w:cs="Arial"/>
                <w:b/>
                <w:bCs/>
                <w:sz w:val="20"/>
                <w:szCs w:val="20"/>
              </w:rPr>
            </w:pPr>
            <w:r>
              <w:rPr>
                <w:rFonts w:ascii="Arial" w:hAnsi="Arial" w:cs="Arial"/>
                <w:b/>
                <w:bCs/>
                <w:sz w:val="20"/>
                <w:szCs w:val="20"/>
              </w:rPr>
              <w:t>Initiated late</w:t>
            </w:r>
          </w:p>
        </w:tc>
        <w:tc>
          <w:tcPr>
            <w:tcW w:w="2268" w:type="dxa"/>
            <w:gridSpan w:val="2"/>
            <w:tcBorders>
              <w:top w:val="single" w:sz="8" w:space="0" w:color="auto"/>
              <w:left w:val="nil"/>
              <w:bottom w:val="single" w:sz="4" w:space="0" w:color="auto"/>
              <w:right w:val="single" w:sz="4" w:space="0" w:color="auto"/>
            </w:tcBorders>
            <w:vAlign w:val="center"/>
          </w:tcPr>
          <w:p w:rsidR="00DE0F5B" w:rsidRDefault="00DE0F5B">
            <w:pPr>
              <w:jc w:val="center"/>
              <w:rPr>
                <w:rFonts w:ascii="Arial" w:hAnsi="Arial" w:cs="Arial"/>
                <w:b/>
                <w:bCs/>
                <w:sz w:val="20"/>
                <w:szCs w:val="20"/>
              </w:rPr>
            </w:pPr>
            <w:r>
              <w:rPr>
                <w:rFonts w:ascii="Arial" w:hAnsi="Arial" w:cs="Arial"/>
                <w:b/>
                <w:bCs/>
                <w:sz w:val="20"/>
                <w:szCs w:val="20"/>
              </w:rPr>
              <w:t>Initiated timely</w:t>
            </w:r>
          </w:p>
        </w:tc>
        <w:tc>
          <w:tcPr>
            <w:tcW w:w="2551" w:type="dxa"/>
            <w:gridSpan w:val="2"/>
            <w:tcBorders>
              <w:top w:val="single" w:sz="8" w:space="0" w:color="auto"/>
              <w:left w:val="nil"/>
              <w:bottom w:val="single" w:sz="4" w:space="0" w:color="auto"/>
              <w:right w:val="single" w:sz="8" w:space="0" w:color="000000"/>
            </w:tcBorders>
            <w:vAlign w:val="center"/>
          </w:tcPr>
          <w:p w:rsidR="00DE0F5B" w:rsidRDefault="00DE0F5B">
            <w:pPr>
              <w:jc w:val="center"/>
              <w:rPr>
                <w:rFonts w:ascii="Arial" w:hAnsi="Arial" w:cs="Arial"/>
                <w:b/>
                <w:bCs/>
                <w:sz w:val="20"/>
                <w:szCs w:val="20"/>
              </w:rPr>
            </w:pPr>
            <w:r>
              <w:rPr>
                <w:rFonts w:ascii="Arial" w:hAnsi="Arial" w:cs="Arial"/>
                <w:b/>
                <w:bCs/>
                <w:sz w:val="20"/>
                <w:szCs w:val="20"/>
              </w:rPr>
              <w:t>Total</w:t>
            </w:r>
          </w:p>
        </w:tc>
      </w:tr>
      <w:tr w:rsidR="00DE0F5B">
        <w:trPr>
          <w:trHeight w:val="315"/>
        </w:trPr>
        <w:tc>
          <w:tcPr>
            <w:tcW w:w="2142" w:type="dxa"/>
            <w:tcBorders>
              <w:top w:val="nil"/>
              <w:left w:val="single" w:sz="8" w:space="0" w:color="auto"/>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Sex</w:t>
            </w:r>
          </w:p>
        </w:tc>
        <w:tc>
          <w:tcPr>
            <w:tcW w:w="1275"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Frequency</w:t>
            </w:r>
          </w:p>
        </w:tc>
        <w:tc>
          <w:tcPr>
            <w:tcW w:w="993"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Percent</w:t>
            </w:r>
          </w:p>
        </w:tc>
        <w:tc>
          <w:tcPr>
            <w:tcW w:w="1275"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Frequency</w:t>
            </w:r>
          </w:p>
        </w:tc>
        <w:tc>
          <w:tcPr>
            <w:tcW w:w="993"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Percent</w:t>
            </w:r>
          </w:p>
        </w:tc>
        <w:tc>
          <w:tcPr>
            <w:tcW w:w="1275" w:type="dxa"/>
            <w:tcBorders>
              <w:top w:val="nil"/>
              <w:left w:val="nil"/>
              <w:bottom w:val="single" w:sz="4" w:space="0" w:color="auto"/>
              <w:right w:val="single" w:sz="4" w:space="0" w:color="auto"/>
            </w:tcBorders>
            <w:vAlign w:val="center"/>
          </w:tcPr>
          <w:p w:rsidR="00DE0F5B" w:rsidRDefault="00DE0F5B" w:rsidP="00A42AA0">
            <w:pPr>
              <w:rPr>
                <w:rFonts w:ascii="Arial" w:hAnsi="Arial" w:cs="Arial"/>
                <w:b/>
                <w:bCs/>
                <w:sz w:val="20"/>
                <w:szCs w:val="20"/>
              </w:rPr>
            </w:pPr>
            <w:r>
              <w:rPr>
                <w:rFonts w:ascii="Arial" w:hAnsi="Arial" w:cs="Arial"/>
                <w:b/>
                <w:bCs/>
                <w:sz w:val="20"/>
                <w:szCs w:val="20"/>
              </w:rPr>
              <w:t>Frequency</w:t>
            </w:r>
          </w:p>
        </w:tc>
        <w:tc>
          <w:tcPr>
            <w:tcW w:w="1276" w:type="dxa"/>
            <w:tcBorders>
              <w:top w:val="nil"/>
              <w:left w:val="nil"/>
              <w:bottom w:val="single" w:sz="4" w:space="0" w:color="auto"/>
              <w:right w:val="single" w:sz="8" w:space="0" w:color="auto"/>
            </w:tcBorders>
            <w:vAlign w:val="center"/>
          </w:tcPr>
          <w:p w:rsidR="00DE0F5B" w:rsidRDefault="00DE0F5B" w:rsidP="00A42AA0">
            <w:pPr>
              <w:rPr>
                <w:rFonts w:ascii="Arial" w:hAnsi="Arial" w:cs="Arial"/>
                <w:b/>
                <w:bCs/>
                <w:sz w:val="20"/>
                <w:szCs w:val="20"/>
              </w:rPr>
            </w:pPr>
            <w:r>
              <w:rPr>
                <w:rFonts w:ascii="Arial" w:hAnsi="Arial" w:cs="Arial"/>
                <w:b/>
                <w:bCs/>
                <w:sz w:val="20"/>
                <w:szCs w:val="20"/>
              </w:rPr>
              <w:t>Percent</w:t>
            </w:r>
          </w:p>
        </w:tc>
      </w:tr>
      <w:tr w:rsidR="00DE0F5B">
        <w:trPr>
          <w:trHeight w:val="255"/>
        </w:trPr>
        <w:tc>
          <w:tcPr>
            <w:tcW w:w="2142" w:type="dxa"/>
            <w:tcBorders>
              <w:top w:val="nil"/>
              <w:left w:val="single" w:sz="8" w:space="0" w:color="auto"/>
              <w:bottom w:val="single" w:sz="4"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Male</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23</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45.10%</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28</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b/>
                <w:bCs/>
                <w:sz w:val="20"/>
                <w:szCs w:val="20"/>
              </w:rPr>
            </w:pPr>
            <w:r>
              <w:rPr>
                <w:rFonts w:ascii="Arial" w:hAnsi="Arial" w:cs="Arial"/>
                <w:b/>
                <w:bCs/>
                <w:sz w:val="20"/>
                <w:szCs w:val="20"/>
              </w:rPr>
              <w:t>54.90%</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51.00</w:t>
            </w:r>
          </w:p>
        </w:tc>
        <w:tc>
          <w:tcPr>
            <w:tcW w:w="1276"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142" w:type="dxa"/>
            <w:tcBorders>
              <w:top w:val="nil"/>
              <w:left w:val="single" w:sz="8" w:space="0" w:color="auto"/>
              <w:bottom w:val="single" w:sz="4"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Female</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35</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b/>
                <w:bCs/>
                <w:sz w:val="20"/>
                <w:szCs w:val="20"/>
              </w:rPr>
            </w:pPr>
            <w:r>
              <w:rPr>
                <w:rFonts w:ascii="Arial" w:hAnsi="Arial" w:cs="Arial"/>
                <w:b/>
                <w:bCs/>
                <w:sz w:val="20"/>
                <w:szCs w:val="20"/>
              </w:rPr>
              <w:t>55.56%</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28</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44.44%</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63.00</w:t>
            </w:r>
          </w:p>
        </w:tc>
        <w:tc>
          <w:tcPr>
            <w:tcW w:w="1276"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55"/>
        </w:trPr>
        <w:tc>
          <w:tcPr>
            <w:tcW w:w="2142" w:type="dxa"/>
            <w:tcBorders>
              <w:top w:val="nil"/>
              <w:left w:val="single" w:sz="8" w:space="0" w:color="auto"/>
              <w:bottom w:val="single" w:sz="4" w:space="0" w:color="auto"/>
              <w:right w:val="single" w:sz="4" w:space="0" w:color="auto"/>
            </w:tcBorders>
            <w:noWrap/>
            <w:vAlign w:val="center"/>
          </w:tcPr>
          <w:p w:rsidR="00DE0F5B" w:rsidRDefault="00DE0F5B">
            <w:pPr>
              <w:rPr>
                <w:rFonts w:ascii="Arial" w:hAnsi="Arial" w:cs="Arial"/>
                <w:b/>
                <w:bCs/>
                <w:sz w:val="20"/>
                <w:szCs w:val="20"/>
              </w:rPr>
            </w:pPr>
            <w:r>
              <w:rPr>
                <w:rFonts w:ascii="Arial" w:hAnsi="Arial" w:cs="Arial"/>
                <w:b/>
                <w:bCs/>
                <w:sz w:val="20"/>
                <w:szCs w:val="20"/>
              </w:rPr>
              <w:t>Age category</w:t>
            </w:r>
          </w:p>
        </w:tc>
        <w:tc>
          <w:tcPr>
            <w:tcW w:w="1275"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vAlign w:val="center"/>
          </w:tcPr>
          <w:p w:rsidR="00DE0F5B" w:rsidRDefault="00DE0F5B">
            <w:pPr>
              <w:rPr>
                <w:rFonts w:ascii="Arial" w:hAnsi="Arial" w:cs="Arial"/>
                <w:b/>
                <w:bCs/>
                <w:sz w:val="20"/>
                <w:szCs w:val="20"/>
              </w:rPr>
            </w:pPr>
            <w:r>
              <w:rPr>
                <w:rFonts w:ascii="Arial" w:hAnsi="Arial" w:cs="Arial"/>
                <w:b/>
                <w:bCs/>
                <w:sz w:val="20"/>
                <w:szCs w:val="20"/>
              </w:rPr>
              <w:t> </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 </w:t>
            </w:r>
          </w:p>
        </w:tc>
      </w:tr>
      <w:tr w:rsidR="00DE0F5B">
        <w:trPr>
          <w:trHeight w:val="300"/>
        </w:trPr>
        <w:tc>
          <w:tcPr>
            <w:tcW w:w="2142" w:type="dxa"/>
            <w:tcBorders>
              <w:top w:val="nil"/>
              <w:left w:val="single" w:sz="8" w:space="0" w:color="auto"/>
              <w:bottom w:val="single" w:sz="4"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6years and below</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16</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69.57%</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7</w:t>
            </w:r>
          </w:p>
        </w:tc>
        <w:tc>
          <w:tcPr>
            <w:tcW w:w="993" w:type="dxa"/>
            <w:tcBorders>
              <w:top w:val="nil"/>
              <w:left w:val="nil"/>
              <w:bottom w:val="single" w:sz="4" w:space="0" w:color="auto"/>
              <w:right w:val="single" w:sz="4" w:space="0" w:color="auto"/>
            </w:tcBorders>
            <w:vAlign w:val="center"/>
          </w:tcPr>
          <w:p w:rsidR="00DE0F5B" w:rsidRDefault="00DE0F5B">
            <w:pPr>
              <w:jc w:val="right"/>
              <w:rPr>
                <w:rFonts w:ascii="Arial" w:hAnsi="Arial" w:cs="Arial"/>
                <w:b/>
                <w:bCs/>
                <w:sz w:val="20"/>
                <w:szCs w:val="20"/>
              </w:rPr>
            </w:pPr>
            <w:r>
              <w:rPr>
                <w:rFonts w:ascii="Arial" w:hAnsi="Arial" w:cs="Arial"/>
                <w:b/>
                <w:bCs/>
                <w:sz w:val="20"/>
                <w:szCs w:val="20"/>
              </w:rPr>
              <w:t>30.43%*</w:t>
            </w:r>
          </w:p>
        </w:tc>
        <w:tc>
          <w:tcPr>
            <w:tcW w:w="1275"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23.00</w:t>
            </w:r>
          </w:p>
        </w:tc>
        <w:tc>
          <w:tcPr>
            <w:tcW w:w="1276"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r w:rsidR="00DE0F5B">
        <w:trPr>
          <w:trHeight w:val="270"/>
        </w:trPr>
        <w:tc>
          <w:tcPr>
            <w:tcW w:w="2142" w:type="dxa"/>
            <w:tcBorders>
              <w:top w:val="nil"/>
              <w:left w:val="single" w:sz="8" w:space="0" w:color="auto"/>
              <w:bottom w:val="single" w:sz="8"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Over 6years old</w:t>
            </w:r>
          </w:p>
        </w:tc>
        <w:tc>
          <w:tcPr>
            <w:tcW w:w="1275"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46</w:t>
            </w:r>
          </w:p>
        </w:tc>
        <w:tc>
          <w:tcPr>
            <w:tcW w:w="993" w:type="dxa"/>
            <w:tcBorders>
              <w:top w:val="nil"/>
              <w:left w:val="nil"/>
              <w:bottom w:val="single" w:sz="8" w:space="0" w:color="auto"/>
              <w:right w:val="single" w:sz="4" w:space="0" w:color="auto"/>
            </w:tcBorders>
            <w:vAlign w:val="center"/>
          </w:tcPr>
          <w:p w:rsidR="00DE0F5B" w:rsidRPr="009E33B8" w:rsidRDefault="00DE0F5B">
            <w:pPr>
              <w:jc w:val="right"/>
              <w:rPr>
                <w:rFonts w:ascii="Arial" w:hAnsi="Arial" w:cs="Arial"/>
                <w:sz w:val="20"/>
                <w:szCs w:val="20"/>
              </w:rPr>
            </w:pPr>
            <w:r w:rsidRPr="009E33B8">
              <w:rPr>
                <w:rFonts w:ascii="Arial" w:hAnsi="Arial" w:cs="Arial"/>
                <w:sz w:val="20"/>
                <w:szCs w:val="20"/>
              </w:rPr>
              <w:t>50.55%</w:t>
            </w:r>
          </w:p>
        </w:tc>
        <w:tc>
          <w:tcPr>
            <w:tcW w:w="1275"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45</w:t>
            </w:r>
          </w:p>
        </w:tc>
        <w:tc>
          <w:tcPr>
            <w:tcW w:w="993"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49.45%</w:t>
            </w:r>
          </w:p>
        </w:tc>
        <w:tc>
          <w:tcPr>
            <w:tcW w:w="1275"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91.00</w:t>
            </w:r>
          </w:p>
        </w:tc>
        <w:tc>
          <w:tcPr>
            <w:tcW w:w="1276" w:type="dxa"/>
            <w:tcBorders>
              <w:top w:val="nil"/>
              <w:left w:val="nil"/>
              <w:bottom w:val="single" w:sz="8"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100.00%</w:t>
            </w:r>
          </w:p>
        </w:tc>
      </w:tr>
    </w:tbl>
    <w:p w:rsidR="00DE0F5B" w:rsidRPr="008F747A" w:rsidRDefault="00DE0F5B" w:rsidP="00A84E9E">
      <w:pPr>
        <w:ind w:left="360"/>
      </w:pPr>
      <w:r w:rsidRPr="008F747A">
        <w:t>*p=&lt;0.05</w:t>
      </w:r>
    </w:p>
    <w:p w:rsidR="00DE0F5B" w:rsidRPr="009E33B8" w:rsidRDefault="00DE0F5B" w:rsidP="00C535EE">
      <w:pPr>
        <w:spacing w:line="480" w:lineRule="auto"/>
        <w:ind w:right="43"/>
        <w:jc w:val="both"/>
      </w:pPr>
      <w:r w:rsidRPr="009E33B8">
        <w:t>This</w:t>
      </w:r>
      <w:r>
        <w:t xml:space="preserve"> table indicates that the majority of HIV-positive children on ART that were initiated late were female; with regard to age, children below 6 years were significantly initiated late as compared to those over 6 years old and adults (69.57% versus 30.43%; p=0.034)</w:t>
      </w:r>
    </w:p>
    <w:p w:rsidR="00DE0F5B" w:rsidRDefault="00DE0F5B" w:rsidP="0023694C">
      <w:pPr>
        <w:rPr>
          <w:b/>
          <w:bCs/>
          <w:sz w:val="28"/>
          <w:szCs w:val="28"/>
          <w:highlight w:val="cyan"/>
          <w:u w:val="single"/>
        </w:rPr>
      </w:pPr>
    </w:p>
    <w:p w:rsidR="00DE0F5B" w:rsidRPr="008F747A" w:rsidRDefault="00DE0F5B" w:rsidP="0023694C">
      <w:pPr>
        <w:rPr>
          <w:b/>
          <w:bCs/>
          <w:sz w:val="28"/>
          <w:szCs w:val="28"/>
        </w:rPr>
      </w:pPr>
      <w:r>
        <w:rPr>
          <w:b/>
          <w:bCs/>
          <w:sz w:val="28"/>
          <w:szCs w:val="28"/>
        </w:rPr>
        <w:t>Table 9</w:t>
      </w:r>
      <w:r w:rsidRPr="008F747A">
        <w:rPr>
          <w:b/>
          <w:bCs/>
          <w:sz w:val="28"/>
          <w:szCs w:val="28"/>
        </w:rPr>
        <w:t>:  Age and sex characteristics of those initiated late</w:t>
      </w:r>
    </w:p>
    <w:p w:rsidR="00DE0F5B" w:rsidRDefault="00DE0F5B" w:rsidP="0023694C">
      <w:pPr>
        <w:rPr>
          <w:b/>
          <w:bCs/>
          <w:sz w:val="28"/>
          <w:szCs w:val="28"/>
          <w:highlight w:val="cyan"/>
          <w:u w:val="single"/>
        </w:rPr>
      </w:pPr>
    </w:p>
    <w:tbl>
      <w:tblPr>
        <w:tblW w:w="8737" w:type="dxa"/>
        <w:tblInd w:w="2" w:type="dxa"/>
        <w:tblLook w:val="00A0"/>
      </w:tblPr>
      <w:tblGrid>
        <w:gridCol w:w="2410"/>
        <w:gridCol w:w="1161"/>
        <w:gridCol w:w="965"/>
        <w:gridCol w:w="1161"/>
        <w:gridCol w:w="973"/>
        <w:gridCol w:w="1161"/>
        <w:gridCol w:w="906"/>
      </w:tblGrid>
      <w:tr w:rsidR="00DE0F5B">
        <w:trPr>
          <w:trHeight w:val="255"/>
        </w:trPr>
        <w:tc>
          <w:tcPr>
            <w:tcW w:w="2410" w:type="dxa"/>
            <w:tcBorders>
              <w:top w:val="single" w:sz="8" w:space="0" w:color="auto"/>
              <w:left w:val="single" w:sz="8" w:space="0" w:color="auto"/>
              <w:bottom w:val="single" w:sz="4" w:space="0" w:color="auto"/>
              <w:right w:val="single" w:sz="4" w:space="0" w:color="auto"/>
            </w:tcBorders>
            <w:vAlign w:val="center"/>
          </w:tcPr>
          <w:p w:rsidR="00DE0F5B" w:rsidRPr="00F42563" w:rsidRDefault="00DE0F5B" w:rsidP="00DE0F5B">
            <w:pPr>
              <w:ind w:firstLineChars="300" w:firstLine="31680"/>
              <w:rPr>
                <w:rFonts w:ascii="Arial" w:hAnsi="Arial" w:cs="Arial"/>
                <w:b/>
                <w:bCs/>
                <w:sz w:val="20"/>
                <w:szCs w:val="20"/>
              </w:rPr>
            </w:pPr>
            <w:r w:rsidRPr="00F42563">
              <w:rPr>
                <w:rFonts w:ascii="Arial" w:hAnsi="Arial" w:cs="Arial"/>
                <w:b/>
                <w:bCs/>
                <w:sz w:val="20"/>
                <w:szCs w:val="20"/>
              </w:rPr>
              <w:t>Age category </w:t>
            </w:r>
          </w:p>
        </w:tc>
        <w:tc>
          <w:tcPr>
            <w:tcW w:w="2126" w:type="dxa"/>
            <w:gridSpan w:val="2"/>
            <w:tcBorders>
              <w:top w:val="single" w:sz="8" w:space="0" w:color="auto"/>
              <w:left w:val="nil"/>
              <w:bottom w:val="single" w:sz="4" w:space="0" w:color="auto"/>
              <w:right w:val="single" w:sz="4" w:space="0" w:color="auto"/>
            </w:tcBorders>
            <w:vAlign w:val="center"/>
          </w:tcPr>
          <w:p w:rsidR="00DE0F5B" w:rsidRDefault="00DE0F5B">
            <w:pPr>
              <w:jc w:val="center"/>
              <w:rPr>
                <w:rFonts w:ascii="Arial" w:hAnsi="Arial" w:cs="Arial"/>
                <w:b/>
                <w:bCs/>
                <w:sz w:val="20"/>
                <w:szCs w:val="20"/>
              </w:rPr>
            </w:pPr>
            <w:r>
              <w:rPr>
                <w:rFonts w:ascii="Arial" w:hAnsi="Arial" w:cs="Arial"/>
                <w:b/>
                <w:bCs/>
                <w:sz w:val="20"/>
                <w:szCs w:val="20"/>
              </w:rPr>
              <w:t>Male</w:t>
            </w:r>
          </w:p>
        </w:tc>
        <w:tc>
          <w:tcPr>
            <w:tcW w:w="2134" w:type="dxa"/>
            <w:gridSpan w:val="2"/>
            <w:tcBorders>
              <w:top w:val="single" w:sz="8" w:space="0" w:color="auto"/>
              <w:left w:val="nil"/>
              <w:bottom w:val="single" w:sz="4" w:space="0" w:color="auto"/>
              <w:right w:val="single" w:sz="4" w:space="0" w:color="auto"/>
            </w:tcBorders>
            <w:vAlign w:val="center"/>
          </w:tcPr>
          <w:p w:rsidR="00DE0F5B" w:rsidRDefault="00DE0F5B">
            <w:pPr>
              <w:jc w:val="center"/>
              <w:rPr>
                <w:rFonts w:ascii="Arial" w:hAnsi="Arial" w:cs="Arial"/>
                <w:b/>
                <w:bCs/>
                <w:sz w:val="20"/>
                <w:szCs w:val="20"/>
              </w:rPr>
            </w:pPr>
            <w:r>
              <w:rPr>
                <w:rFonts w:ascii="Arial" w:hAnsi="Arial" w:cs="Arial"/>
                <w:b/>
                <w:bCs/>
                <w:sz w:val="20"/>
                <w:szCs w:val="20"/>
              </w:rPr>
              <w:t>Female</w:t>
            </w:r>
          </w:p>
        </w:tc>
        <w:tc>
          <w:tcPr>
            <w:tcW w:w="2067" w:type="dxa"/>
            <w:gridSpan w:val="2"/>
            <w:tcBorders>
              <w:top w:val="single" w:sz="8" w:space="0" w:color="auto"/>
              <w:left w:val="nil"/>
              <w:bottom w:val="single" w:sz="4" w:space="0" w:color="auto"/>
              <w:right w:val="single" w:sz="8" w:space="0" w:color="000000"/>
            </w:tcBorders>
            <w:vAlign w:val="center"/>
          </w:tcPr>
          <w:p w:rsidR="00DE0F5B" w:rsidRDefault="00DE0F5B">
            <w:pPr>
              <w:jc w:val="center"/>
              <w:rPr>
                <w:rFonts w:ascii="Arial" w:hAnsi="Arial" w:cs="Arial"/>
                <w:b/>
                <w:bCs/>
                <w:sz w:val="20"/>
                <w:szCs w:val="20"/>
              </w:rPr>
            </w:pPr>
            <w:r>
              <w:rPr>
                <w:rFonts w:ascii="Arial" w:hAnsi="Arial" w:cs="Arial"/>
                <w:b/>
                <w:bCs/>
                <w:sz w:val="20"/>
                <w:szCs w:val="20"/>
              </w:rPr>
              <w:t>Total</w:t>
            </w:r>
          </w:p>
        </w:tc>
      </w:tr>
      <w:tr w:rsidR="00DE0F5B">
        <w:trPr>
          <w:trHeight w:val="255"/>
        </w:trPr>
        <w:tc>
          <w:tcPr>
            <w:tcW w:w="2410" w:type="dxa"/>
            <w:tcBorders>
              <w:top w:val="nil"/>
              <w:left w:val="single" w:sz="8" w:space="0" w:color="auto"/>
              <w:bottom w:val="single" w:sz="4" w:space="0" w:color="auto"/>
              <w:right w:val="single" w:sz="4" w:space="0" w:color="auto"/>
            </w:tcBorders>
            <w:noWrap/>
            <w:vAlign w:val="center"/>
          </w:tcPr>
          <w:p w:rsidR="00DE0F5B" w:rsidRDefault="00DE0F5B">
            <w:pPr>
              <w:rPr>
                <w:rFonts w:ascii="Arial" w:hAnsi="Arial" w:cs="Arial"/>
                <w:b/>
                <w:bCs/>
                <w:sz w:val="20"/>
                <w:szCs w:val="20"/>
              </w:rPr>
            </w:pPr>
          </w:p>
        </w:tc>
        <w:tc>
          <w:tcPr>
            <w:tcW w:w="1161" w:type="dxa"/>
            <w:tcBorders>
              <w:top w:val="nil"/>
              <w:left w:val="nil"/>
              <w:bottom w:val="single" w:sz="4" w:space="0" w:color="auto"/>
              <w:right w:val="single" w:sz="4" w:space="0" w:color="auto"/>
            </w:tcBorders>
            <w:vAlign w:val="center"/>
          </w:tcPr>
          <w:p w:rsidR="00DE0F5B" w:rsidRDefault="00DE0F5B">
            <w:pPr>
              <w:rPr>
                <w:rFonts w:ascii="Arial" w:hAnsi="Arial" w:cs="Arial"/>
                <w:sz w:val="20"/>
                <w:szCs w:val="20"/>
              </w:rPr>
            </w:pPr>
            <w:r>
              <w:rPr>
                <w:rFonts w:ascii="Arial" w:hAnsi="Arial" w:cs="Arial"/>
                <w:sz w:val="20"/>
                <w:szCs w:val="20"/>
              </w:rPr>
              <w:t>Frequency</w:t>
            </w:r>
          </w:p>
        </w:tc>
        <w:tc>
          <w:tcPr>
            <w:tcW w:w="965" w:type="dxa"/>
            <w:tcBorders>
              <w:top w:val="nil"/>
              <w:left w:val="nil"/>
              <w:bottom w:val="single" w:sz="4" w:space="0" w:color="auto"/>
              <w:right w:val="single" w:sz="4" w:space="0" w:color="auto"/>
            </w:tcBorders>
            <w:vAlign w:val="center"/>
          </w:tcPr>
          <w:p w:rsidR="00DE0F5B" w:rsidRDefault="00DE0F5B">
            <w:pPr>
              <w:rPr>
                <w:rFonts w:ascii="Arial" w:hAnsi="Arial" w:cs="Arial"/>
                <w:sz w:val="20"/>
                <w:szCs w:val="20"/>
              </w:rPr>
            </w:pPr>
            <w:r>
              <w:rPr>
                <w:rFonts w:ascii="Arial" w:hAnsi="Arial" w:cs="Arial"/>
                <w:sz w:val="20"/>
                <w:szCs w:val="20"/>
              </w:rPr>
              <w:t>Percent</w:t>
            </w:r>
          </w:p>
        </w:tc>
        <w:tc>
          <w:tcPr>
            <w:tcW w:w="1161" w:type="dxa"/>
            <w:tcBorders>
              <w:top w:val="nil"/>
              <w:left w:val="nil"/>
              <w:bottom w:val="single" w:sz="4" w:space="0" w:color="auto"/>
              <w:right w:val="single" w:sz="4" w:space="0" w:color="auto"/>
            </w:tcBorders>
            <w:vAlign w:val="center"/>
          </w:tcPr>
          <w:p w:rsidR="00DE0F5B" w:rsidRDefault="00DE0F5B">
            <w:pPr>
              <w:rPr>
                <w:rFonts w:ascii="Arial" w:hAnsi="Arial" w:cs="Arial"/>
                <w:sz w:val="20"/>
                <w:szCs w:val="20"/>
              </w:rPr>
            </w:pPr>
            <w:r>
              <w:rPr>
                <w:rFonts w:ascii="Arial" w:hAnsi="Arial" w:cs="Arial"/>
                <w:sz w:val="20"/>
                <w:szCs w:val="20"/>
              </w:rPr>
              <w:t>Frequency</w:t>
            </w:r>
          </w:p>
        </w:tc>
        <w:tc>
          <w:tcPr>
            <w:tcW w:w="973" w:type="dxa"/>
            <w:tcBorders>
              <w:top w:val="nil"/>
              <w:left w:val="nil"/>
              <w:bottom w:val="single" w:sz="4" w:space="0" w:color="auto"/>
              <w:right w:val="single" w:sz="4" w:space="0" w:color="auto"/>
            </w:tcBorders>
            <w:vAlign w:val="center"/>
          </w:tcPr>
          <w:p w:rsidR="00DE0F5B" w:rsidRDefault="00DE0F5B">
            <w:pPr>
              <w:rPr>
                <w:rFonts w:ascii="Arial" w:hAnsi="Arial" w:cs="Arial"/>
                <w:sz w:val="20"/>
                <w:szCs w:val="20"/>
              </w:rPr>
            </w:pPr>
            <w:r>
              <w:rPr>
                <w:rFonts w:ascii="Arial" w:hAnsi="Arial" w:cs="Arial"/>
                <w:sz w:val="20"/>
                <w:szCs w:val="20"/>
              </w:rPr>
              <w:t>Percent</w:t>
            </w:r>
          </w:p>
        </w:tc>
        <w:tc>
          <w:tcPr>
            <w:tcW w:w="1161" w:type="dxa"/>
            <w:tcBorders>
              <w:top w:val="nil"/>
              <w:left w:val="nil"/>
              <w:bottom w:val="single" w:sz="4" w:space="0" w:color="auto"/>
              <w:right w:val="single" w:sz="4" w:space="0" w:color="auto"/>
            </w:tcBorders>
            <w:vAlign w:val="center"/>
          </w:tcPr>
          <w:p w:rsidR="00DE0F5B" w:rsidRDefault="00DE0F5B">
            <w:pPr>
              <w:rPr>
                <w:rFonts w:ascii="Arial" w:hAnsi="Arial" w:cs="Arial"/>
                <w:sz w:val="20"/>
                <w:szCs w:val="20"/>
              </w:rPr>
            </w:pPr>
            <w:r>
              <w:rPr>
                <w:rFonts w:ascii="Arial" w:hAnsi="Arial" w:cs="Arial"/>
                <w:sz w:val="20"/>
                <w:szCs w:val="20"/>
              </w:rPr>
              <w:t>Frequency</w:t>
            </w:r>
          </w:p>
        </w:tc>
        <w:tc>
          <w:tcPr>
            <w:tcW w:w="906" w:type="dxa"/>
            <w:tcBorders>
              <w:top w:val="nil"/>
              <w:left w:val="nil"/>
              <w:bottom w:val="single" w:sz="4" w:space="0" w:color="auto"/>
              <w:right w:val="single" w:sz="8" w:space="0" w:color="auto"/>
            </w:tcBorders>
            <w:vAlign w:val="center"/>
          </w:tcPr>
          <w:p w:rsidR="00DE0F5B" w:rsidRDefault="00DE0F5B">
            <w:pPr>
              <w:rPr>
                <w:rFonts w:ascii="Arial" w:hAnsi="Arial" w:cs="Arial"/>
                <w:sz w:val="20"/>
                <w:szCs w:val="20"/>
              </w:rPr>
            </w:pPr>
            <w:r>
              <w:rPr>
                <w:rFonts w:ascii="Arial" w:hAnsi="Arial" w:cs="Arial"/>
                <w:sz w:val="20"/>
                <w:szCs w:val="20"/>
              </w:rPr>
              <w:t>Percent</w:t>
            </w:r>
          </w:p>
        </w:tc>
      </w:tr>
      <w:tr w:rsidR="00DE0F5B">
        <w:trPr>
          <w:trHeight w:val="255"/>
        </w:trPr>
        <w:tc>
          <w:tcPr>
            <w:tcW w:w="2410" w:type="dxa"/>
            <w:tcBorders>
              <w:top w:val="nil"/>
              <w:left w:val="single" w:sz="8" w:space="0" w:color="auto"/>
              <w:bottom w:val="single" w:sz="4"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6years and below</w:t>
            </w:r>
          </w:p>
        </w:tc>
        <w:tc>
          <w:tcPr>
            <w:tcW w:w="1161"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8</w:t>
            </w:r>
          </w:p>
        </w:tc>
        <w:tc>
          <w:tcPr>
            <w:tcW w:w="965" w:type="dxa"/>
            <w:tcBorders>
              <w:top w:val="nil"/>
              <w:left w:val="nil"/>
              <w:bottom w:val="single" w:sz="4" w:space="0" w:color="auto"/>
              <w:right w:val="single" w:sz="4" w:space="0" w:color="auto"/>
            </w:tcBorders>
            <w:noWrap/>
            <w:vAlign w:val="bottom"/>
          </w:tcPr>
          <w:p w:rsidR="00DE0F5B" w:rsidRDefault="00DE0F5B">
            <w:pPr>
              <w:jc w:val="right"/>
              <w:rPr>
                <w:rFonts w:ascii="Arial" w:hAnsi="Arial" w:cs="Arial"/>
                <w:sz w:val="20"/>
                <w:szCs w:val="20"/>
              </w:rPr>
            </w:pPr>
            <w:r>
              <w:rPr>
                <w:rFonts w:ascii="Arial" w:hAnsi="Arial" w:cs="Arial"/>
                <w:sz w:val="20"/>
                <w:szCs w:val="20"/>
              </w:rPr>
              <w:t>50.00%</w:t>
            </w:r>
          </w:p>
        </w:tc>
        <w:tc>
          <w:tcPr>
            <w:tcW w:w="1161"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8</w:t>
            </w:r>
          </w:p>
        </w:tc>
        <w:tc>
          <w:tcPr>
            <w:tcW w:w="973"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50.00%</w:t>
            </w:r>
          </w:p>
        </w:tc>
        <w:tc>
          <w:tcPr>
            <w:tcW w:w="1161" w:type="dxa"/>
            <w:tcBorders>
              <w:top w:val="nil"/>
              <w:left w:val="nil"/>
              <w:bottom w:val="single" w:sz="4"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16.00</w:t>
            </w:r>
          </w:p>
        </w:tc>
        <w:tc>
          <w:tcPr>
            <w:tcW w:w="906" w:type="dxa"/>
            <w:tcBorders>
              <w:top w:val="nil"/>
              <w:left w:val="nil"/>
              <w:bottom w:val="single" w:sz="4"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w:t>
            </w:r>
          </w:p>
        </w:tc>
      </w:tr>
      <w:tr w:rsidR="00DE0F5B">
        <w:trPr>
          <w:trHeight w:val="270"/>
        </w:trPr>
        <w:tc>
          <w:tcPr>
            <w:tcW w:w="2410" w:type="dxa"/>
            <w:tcBorders>
              <w:top w:val="nil"/>
              <w:left w:val="single" w:sz="8" w:space="0" w:color="auto"/>
              <w:bottom w:val="single" w:sz="8" w:space="0" w:color="auto"/>
              <w:right w:val="single" w:sz="4" w:space="0" w:color="auto"/>
            </w:tcBorders>
            <w:vAlign w:val="center"/>
          </w:tcPr>
          <w:p w:rsidR="00DE0F5B" w:rsidRDefault="00DE0F5B" w:rsidP="00A84E9E">
            <w:pPr>
              <w:rPr>
                <w:rFonts w:ascii="Arial" w:hAnsi="Arial" w:cs="Arial"/>
                <w:sz w:val="20"/>
                <w:szCs w:val="20"/>
              </w:rPr>
            </w:pPr>
            <w:r>
              <w:rPr>
                <w:rFonts w:ascii="Arial" w:hAnsi="Arial" w:cs="Arial"/>
                <w:sz w:val="20"/>
                <w:szCs w:val="20"/>
              </w:rPr>
              <w:t xml:space="preserve">Over 6years old </w:t>
            </w:r>
          </w:p>
        </w:tc>
        <w:tc>
          <w:tcPr>
            <w:tcW w:w="1161"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17</w:t>
            </w:r>
          </w:p>
        </w:tc>
        <w:tc>
          <w:tcPr>
            <w:tcW w:w="965" w:type="dxa"/>
            <w:tcBorders>
              <w:top w:val="nil"/>
              <w:left w:val="nil"/>
              <w:bottom w:val="single" w:sz="8" w:space="0" w:color="auto"/>
              <w:right w:val="single" w:sz="4" w:space="0" w:color="auto"/>
            </w:tcBorders>
            <w:noWrap/>
            <w:vAlign w:val="bottom"/>
          </w:tcPr>
          <w:p w:rsidR="00DE0F5B" w:rsidRDefault="00DE0F5B">
            <w:pPr>
              <w:jc w:val="right"/>
              <w:rPr>
                <w:rFonts w:ascii="Arial" w:hAnsi="Arial" w:cs="Arial"/>
                <w:sz w:val="20"/>
                <w:szCs w:val="20"/>
              </w:rPr>
            </w:pPr>
            <w:r>
              <w:rPr>
                <w:rFonts w:ascii="Arial" w:hAnsi="Arial" w:cs="Arial"/>
                <w:sz w:val="20"/>
                <w:szCs w:val="20"/>
              </w:rPr>
              <w:t>36.96%</w:t>
            </w:r>
          </w:p>
        </w:tc>
        <w:tc>
          <w:tcPr>
            <w:tcW w:w="1161"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29</w:t>
            </w:r>
          </w:p>
        </w:tc>
        <w:tc>
          <w:tcPr>
            <w:tcW w:w="973" w:type="dxa"/>
            <w:tcBorders>
              <w:top w:val="nil"/>
              <w:left w:val="nil"/>
              <w:bottom w:val="single" w:sz="8" w:space="0" w:color="auto"/>
              <w:right w:val="single" w:sz="4" w:space="0" w:color="auto"/>
            </w:tcBorders>
            <w:vAlign w:val="center"/>
          </w:tcPr>
          <w:p w:rsidR="00DE0F5B" w:rsidRDefault="00DE0F5B">
            <w:pPr>
              <w:jc w:val="right"/>
              <w:rPr>
                <w:rFonts w:ascii="Arial" w:hAnsi="Arial" w:cs="Arial"/>
                <w:b/>
                <w:bCs/>
                <w:sz w:val="20"/>
                <w:szCs w:val="20"/>
              </w:rPr>
            </w:pPr>
            <w:r>
              <w:rPr>
                <w:rFonts w:ascii="Arial" w:hAnsi="Arial" w:cs="Arial"/>
                <w:b/>
                <w:bCs/>
                <w:sz w:val="20"/>
                <w:szCs w:val="20"/>
              </w:rPr>
              <w:t>63.04%*</w:t>
            </w:r>
          </w:p>
        </w:tc>
        <w:tc>
          <w:tcPr>
            <w:tcW w:w="1161" w:type="dxa"/>
            <w:tcBorders>
              <w:top w:val="nil"/>
              <w:left w:val="nil"/>
              <w:bottom w:val="single" w:sz="8" w:space="0" w:color="auto"/>
              <w:right w:val="single" w:sz="4" w:space="0" w:color="auto"/>
            </w:tcBorders>
            <w:vAlign w:val="center"/>
          </w:tcPr>
          <w:p w:rsidR="00DE0F5B" w:rsidRDefault="00DE0F5B">
            <w:pPr>
              <w:jc w:val="right"/>
              <w:rPr>
                <w:rFonts w:ascii="Arial" w:hAnsi="Arial" w:cs="Arial"/>
                <w:sz w:val="20"/>
                <w:szCs w:val="20"/>
              </w:rPr>
            </w:pPr>
            <w:r>
              <w:rPr>
                <w:rFonts w:ascii="Arial" w:hAnsi="Arial" w:cs="Arial"/>
                <w:sz w:val="20"/>
                <w:szCs w:val="20"/>
              </w:rPr>
              <w:t>46.00</w:t>
            </w:r>
          </w:p>
        </w:tc>
        <w:tc>
          <w:tcPr>
            <w:tcW w:w="906" w:type="dxa"/>
            <w:tcBorders>
              <w:top w:val="nil"/>
              <w:left w:val="nil"/>
              <w:bottom w:val="single" w:sz="8" w:space="0" w:color="auto"/>
              <w:right w:val="single" w:sz="8" w:space="0" w:color="auto"/>
            </w:tcBorders>
            <w:vAlign w:val="center"/>
          </w:tcPr>
          <w:p w:rsidR="00DE0F5B" w:rsidRDefault="00DE0F5B">
            <w:pPr>
              <w:jc w:val="right"/>
              <w:rPr>
                <w:rFonts w:ascii="Arial" w:hAnsi="Arial" w:cs="Arial"/>
                <w:sz w:val="20"/>
                <w:szCs w:val="20"/>
              </w:rPr>
            </w:pPr>
            <w:r>
              <w:rPr>
                <w:rFonts w:ascii="Arial" w:hAnsi="Arial" w:cs="Arial"/>
                <w:sz w:val="20"/>
                <w:szCs w:val="20"/>
              </w:rPr>
              <w:t>100%</w:t>
            </w:r>
          </w:p>
        </w:tc>
      </w:tr>
    </w:tbl>
    <w:p w:rsidR="00DE0F5B" w:rsidRPr="008F747A" w:rsidRDefault="00DE0F5B" w:rsidP="00A84E9E">
      <w:pPr>
        <w:ind w:left="360"/>
      </w:pPr>
      <w:r w:rsidRPr="008F747A">
        <w:t>*p=&lt;0.05</w:t>
      </w:r>
    </w:p>
    <w:p w:rsidR="00DE0F5B" w:rsidRDefault="00DE0F5B" w:rsidP="0023694C">
      <w:pPr>
        <w:rPr>
          <w:highlight w:val="cyan"/>
        </w:rPr>
      </w:pPr>
    </w:p>
    <w:p w:rsidR="00DE0F5B" w:rsidRDefault="00DE0F5B" w:rsidP="00C535EE">
      <w:pPr>
        <w:spacing w:line="480" w:lineRule="auto"/>
        <w:ind w:right="43"/>
        <w:jc w:val="both"/>
      </w:pPr>
      <w:r w:rsidRPr="001802C9">
        <w:t xml:space="preserve">This </w:t>
      </w:r>
      <w:r>
        <w:t xml:space="preserve">table shows that female children that were over 6 years old were significantly initiated late as compared to those below 6 years and male children (p=0.02). A stratified analysis based on the initial CD4% and bodyweights did not show any significant difference between the groups. </w:t>
      </w:r>
    </w:p>
    <w:p w:rsidR="00DE0F5B" w:rsidRPr="008F747A" w:rsidRDefault="00DE0F5B" w:rsidP="003D563F">
      <w:pPr>
        <w:pStyle w:val="Heading2"/>
      </w:pPr>
      <w:bookmarkStart w:id="221" w:name="_Toc289433534"/>
      <w:bookmarkStart w:id="222" w:name="_Toc289433928"/>
      <w:bookmarkStart w:id="223" w:name="_Toc289434446"/>
      <w:bookmarkStart w:id="224" w:name="_Toc290909410"/>
      <w:r w:rsidRPr="008F747A">
        <w:t>4.4.2. Care provider factors</w:t>
      </w:r>
      <w:bookmarkEnd w:id="221"/>
      <w:bookmarkEnd w:id="222"/>
      <w:bookmarkEnd w:id="223"/>
      <w:bookmarkEnd w:id="224"/>
    </w:p>
    <w:p w:rsidR="00DE0F5B" w:rsidRPr="008F747A" w:rsidRDefault="00DE0F5B" w:rsidP="0023694C">
      <w:pPr>
        <w:rPr>
          <w:b/>
          <w:bCs/>
          <w:sz w:val="28"/>
          <w:szCs w:val="28"/>
          <w:u w:val="single"/>
        </w:rPr>
      </w:pPr>
    </w:p>
    <w:p w:rsidR="00DE0F5B" w:rsidRPr="008F747A" w:rsidRDefault="00DE0F5B" w:rsidP="0023694C">
      <w:pPr>
        <w:rPr>
          <w:b/>
          <w:bCs/>
          <w:sz w:val="28"/>
          <w:szCs w:val="28"/>
        </w:rPr>
      </w:pPr>
      <w:r>
        <w:rPr>
          <w:b/>
          <w:bCs/>
          <w:sz w:val="28"/>
          <w:szCs w:val="28"/>
        </w:rPr>
        <w:t>Table 10</w:t>
      </w:r>
      <w:r w:rsidRPr="008F747A">
        <w:rPr>
          <w:b/>
          <w:bCs/>
          <w:sz w:val="28"/>
          <w:szCs w:val="28"/>
        </w:rPr>
        <w:t>: Characteristics of car</w:t>
      </w:r>
      <w:r>
        <w:rPr>
          <w:b/>
          <w:bCs/>
          <w:sz w:val="28"/>
          <w:szCs w:val="28"/>
        </w:rPr>
        <w:t>e providers by initiation of treatment</w:t>
      </w:r>
      <w:r w:rsidRPr="008F747A">
        <w:rPr>
          <w:b/>
          <w:bCs/>
          <w:sz w:val="28"/>
          <w:szCs w:val="28"/>
        </w:rPr>
        <w:t xml:space="preserve"> </w:t>
      </w:r>
    </w:p>
    <w:p w:rsidR="00DE0F5B" w:rsidRDefault="00DE0F5B" w:rsidP="0023694C">
      <w:pPr>
        <w:rPr>
          <w:b/>
          <w:bCs/>
          <w:sz w:val="28"/>
          <w:szCs w:val="28"/>
          <w:highlight w:val="cyan"/>
          <w:u w:val="single"/>
        </w:rPr>
      </w:pPr>
    </w:p>
    <w:tbl>
      <w:tblPr>
        <w:tblW w:w="8455" w:type="dxa"/>
        <w:tblInd w:w="2" w:type="dxa"/>
        <w:tblLook w:val="00A0"/>
      </w:tblPr>
      <w:tblGrid>
        <w:gridCol w:w="2283"/>
        <w:gridCol w:w="1134"/>
        <w:gridCol w:w="907"/>
        <w:gridCol w:w="1127"/>
        <w:gridCol w:w="943"/>
        <w:gridCol w:w="1134"/>
        <w:gridCol w:w="927"/>
      </w:tblGrid>
      <w:tr w:rsidR="00DE0F5B" w:rsidRPr="009F5A89">
        <w:trPr>
          <w:trHeight w:val="255"/>
        </w:trPr>
        <w:tc>
          <w:tcPr>
            <w:tcW w:w="2283" w:type="dxa"/>
            <w:tcBorders>
              <w:top w:val="single" w:sz="4" w:space="0" w:color="auto"/>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Variables</w:t>
            </w:r>
          </w:p>
        </w:tc>
        <w:tc>
          <w:tcPr>
            <w:tcW w:w="2041" w:type="dxa"/>
            <w:gridSpan w:val="2"/>
            <w:tcBorders>
              <w:top w:val="single" w:sz="8" w:space="0" w:color="auto"/>
              <w:left w:val="nil"/>
              <w:bottom w:val="single" w:sz="4" w:space="0" w:color="auto"/>
              <w:right w:val="single" w:sz="4" w:space="0" w:color="auto"/>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Initiated late</w:t>
            </w:r>
          </w:p>
        </w:tc>
        <w:tc>
          <w:tcPr>
            <w:tcW w:w="2070" w:type="dxa"/>
            <w:gridSpan w:val="2"/>
            <w:tcBorders>
              <w:top w:val="single" w:sz="8" w:space="0" w:color="auto"/>
              <w:left w:val="nil"/>
              <w:bottom w:val="single" w:sz="4" w:space="0" w:color="auto"/>
              <w:right w:val="single" w:sz="4" w:space="0" w:color="auto"/>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Initiated timely</w:t>
            </w:r>
          </w:p>
        </w:tc>
        <w:tc>
          <w:tcPr>
            <w:tcW w:w="2061" w:type="dxa"/>
            <w:gridSpan w:val="2"/>
            <w:tcBorders>
              <w:top w:val="single" w:sz="8" w:space="0" w:color="auto"/>
              <w:left w:val="nil"/>
              <w:bottom w:val="single" w:sz="4" w:space="0" w:color="auto"/>
              <w:right w:val="single" w:sz="8" w:space="0" w:color="000000"/>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Total</w:t>
            </w:r>
          </w:p>
        </w:tc>
      </w:tr>
      <w:tr w:rsidR="00DE0F5B" w:rsidRPr="009F5A89">
        <w:trPr>
          <w:trHeight w:val="270"/>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Age category</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07"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c>
          <w:tcPr>
            <w:tcW w:w="1127"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43"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27" w:type="dxa"/>
            <w:tcBorders>
              <w:top w:val="nil"/>
              <w:left w:val="nil"/>
              <w:bottom w:val="single" w:sz="4" w:space="0" w:color="auto"/>
              <w:right w:val="single" w:sz="8"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40 years and over</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28</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47.46%</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31</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52.54%</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59.00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 xml:space="preserve">Under 40 years old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26</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60.47%</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17</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39.53%</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43.00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Sex</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27"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Male</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68.42%</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31.58%</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19.00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8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 xml:space="preserve">Female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41</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41</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82.00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noWrap/>
            <w:vAlign w:val="center"/>
          </w:tcPr>
          <w:p w:rsidR="00DE0F5B" w:rsidRPr="009F5A89" w:rsidRDefault="00DE0F5B">
            <w:pPr>
              <w:rPr>
                <w:rFonts w:ascii="Arial" w:hAnsi="Arial" w:cs="Arial"/>
                <w:b/>
                <w:bCs/>
                <w:sz w:val="18"/>
                <w:szCs w:val="18"/>
              </w:rPr>
            </w:pPr>
            <w:bookmarkStart w:id="225" w:name="RANGE_A18"/>
            <w:r w:rsidRPr="009F5A89">
              <w:rPr>
                <w:rFonts w:ascii="Arial" w:hAnsi="Arial" w:cs="Arial"/>
                <w:b/>
                <w:bCs/>
                <w:sz w:val="18"/>
                <w:szCs w:val="18"/>
              </w:rPr>
              <w:t>HIV status</w:t>
            </w:r>
            <w:bookmarkEnd w:id="225"/>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2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31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Unknown</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14</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70.00%</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30.00%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20.00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Positive</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20</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43.48%</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26</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56.52%</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46.00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Negative</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52.78%</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17</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47.22%</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36.00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Education level</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27"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Not educated</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60.00%</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40.00%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70"/>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Primary</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14</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73.68%</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26.32%</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19.00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High School</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17</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42.50%</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23</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57.50%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40.00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Tertiary</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16</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55.17%</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44.83%</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29.00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Relationship with child</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27"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283"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Biological parents</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21</w:t>
            </w:r>
          </w:p>
        </w:tc>
        <w:tc>
          <w:tcPr>
            <w:tcW w:w="90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46.67%</w:t>
            </w:r>
          </w:p>
        </w:tc>
        <w:tc>
          <w:tcPr>
            <w:tcW w:w="1127"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24</w:t>
            </w:r>
          </w:p>
        </w:tc>
        <w:tc>
          <w:tcPr>
            <w:tcW w:w="94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53.33%</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45.00</w:t>
            </w:r>
          </w:p>
        </w:tc>
        <w:tc>
          <w:tcPr>
            <w:tcW w:w="927"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70"/>
        </w:trPr>
        <w:tc>
          <w:tcPr>
            <w:tcW w:w="2283" w:type="dxa"/>
            <w:tcBorders>
              <w:top w:val="nil"/>
              <w:left w:val="single" w:sz="8" w:space="0" w:color="auto"/>
              <w:bottom w:val="single" w:sz="8" w:space="0" w:color="auto"/>
              <w:right w:val="single" w:sz="4" w:space="0" w:color="auto"/>
            </w:tcBorders>
            <w:vAlign w:val="center"/>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Relatives</w:t>
            </w:r>
          </w:p>
        </w:tc>
        <w:tc>
          <w:tcPr>
            <w:tcW w:w="1134"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32</w:t>
            </w:r>
          </w:p>
        </w:tc>
        <w:tc>
          <w:tcPr>
            <w:tcW w:w="907"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57.14%</w:t>
            </w:r>
          </w:p>
        </w:tc>
        <w:tc>
          <w:tcPr>
            <w:tcW w:w="1127"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24</w:t>
            </w:r>
          </w:p>
        </w:tc>
        <w:tc>
          <w:tcPr>
            <w:tcW w:w="943"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42.86%</w:t>
            </w:r>
          </w:p>
        </w:tc>
        <w:tc>
          <w:tcPr>
            <w:tcW w:w="1134"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56.00</w:t>
            </w:r>
          </w:p>
        </w:tc>
        <w:tc>
          <w:tcPr>
            <w:tcW w:w="927" w:type="dxa"/>
            <w:tcBorders>
              <w:top w:val="nil"/>
              <w:left w:val="nil"/>
              <w:bottom w:val="single" w:sz="8"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bl>
    <w:p w:rsidR="00DE0F5B" w:rsidRDefault="00DE0F5B" w:rsidP="0023694C">
      <w:pPr>
        <w:rPr>
          <w:b/>
          <w:bCs/>
          <w:sz w:val="28"/>
          <w:szCs w:val="28"/>
          <w:highlight w:val="cyan"/>
          <w:u w:val="single"/>
        </w:rPr>
      </w:pPr>
    </w:p>
    <w:p w:rsidR="00DE0F5B" w:rsidRDefault="00DE0F5B" w:rsidP="00C535EE">
      <w:pPr>
        <w:spacing w:line="480" w:lineRule="auto"/>
        <w:ind w:right="43"/>
        <w:jc w:val="both"/>
      </w:pPr>
      <w:r>
        <w:t>This table indicates that c</w:t>
      </w:r>
      <w:r w:rsidRPr="001802C9">
        <w:t>are</w:t>
      </w:r>
      <w:r>
        <w:t xml:space="preserve"> providers who looked after children who were initiated late were likely to be under 40 years old, males, of unknown HIV status, with primary level of education and relatives to the child. However, there was no statistically significant difference between children looked after by biological parents and those looked after by relatives. On the contrary, there was a statistically significant difference among children looked after parents of unknown HIV status; 70% of these children were initiated late (p=0.04). This was also the case for children looked after by male care providers.</w:t>
      </w:r>
    </w:p>
    <w:p w:rsidR="00DE0F5B" w:rsidRDefault="00DE0F5B" w:rsidP="001802C9">
      <w:pPr>
        <w:spacing w:line="480" w:lineRule="auto"/>
        <w:ind w:right="-1283"/>
        <w:jc w:val="both"/>
      </w:pPr>
    </w:p>
    <w:p w:rsidR="00DE0F5B" w:rsidRPr="008F747A" w:rsidRDefault="00DE0F5B" w:rsidP="0023694C">
      <w:pPr>
        <w:rPr>
          <w:rFonts w:ascii="Arial" w:hAnsi="Arial" w:cs="Arial"/>
          <w:b/>
          <w:bCs/>
          <w:i/>
          <w:iCs/>
          <w:sz w:val="28"/>
          <w:szCs w:val="28"/>
        </w:rPr>
      </w:pPr>
      <w:r w:rsidRPr="008F747A">
        <w:rPr>
          <w:rFonts w:ascii="Arial" w:hAnsi="Arial" w:cs="Arial"/>
          <w:b/>
          <w:bCs/>
          <w:i/>
          <w:iCs/>
          <w:sz w:val="28"/>
          <w:szCs w:val="28"/>
        </w:rPr>
        <w:t>4.4.3. Outcomes factors</w:t>
      </w:r>
    </w:p>
    <w:p w:rsidR="00DE0F5B" w:rsidRDefault="00DE0F5B" w:rsidP="0023694C">
      <w:pPr>
        <w:rPr>
          <w:b/>
          <w:bCs/>
          <w:sz w:val="28"/>
          <w:szCs w:val="28"/>
          <w:highlight w:val="cyan"/>
          <w:u w:val="single"/>
        </w:rPr>
      </w:pPr>
    </w:p>
    <w:p w:rsidR="00DE0F5B" w:rsidRPr="008F747A" w:rsidRDefault="00DE0F5B" w:rsidP="009E5916">
      <w:pPr>
        <w:rPr>
          <w:b/>
          <w:bCs/>
          <w:sz w:val="28"/>
          <w:szCs w:val="28"/>
        </w:rPr>
      </w:pPr>
      <w:r>
        <w:rPr>
          <w:b/>
          <w:bCs/>
          <w:sz w:val="28"/>
          <w:szCs w:val="28"/>
        </w:rPr>
        <w:t>Table 11: Outcomes by initiation of treatment</w:t>
      </w:r>
      <w:r w:rsidRPr="008F747A">
        <w:rPr>
          <w:b/>
          <w:bCs/>
          <w:sz w:val="28"/>
          <w:szCs w:val="28"/>
        </w:rPr>
        <w:t xml:space="preserve"> </w:t>
      </w:r>
    </w:p>
    <w:p w:rsidR="00DE0F5B" w:rsidRDefault="00DE0F5B" w:rsidP="0023694C">
      <w:pPr>
        <w:rPr>
          <w:b/>
          <w:bCs/>
          <w:sz w:val="28"/>
          <w:szCs w:val="28"/>
          <w:highlight w:val="cyan"/>
          <w:u w:val="single"/>
        </w:rPr>
      </w:pPr>
    </w:p>
    <w:tbl>
      <w:tblPr>
        <w:tblW w:w="9371" w:type="dxa"/>
        <w:tblInd w:w="2" w:type="dxa"/>
        <w:tblLayout w:type="fixed"/>
        <w:tblLook w:val="00A0"/>
      </w:tblPr>
      <w:tblGrid>
        <w:gridCol w:w="2992"/>
        <w:gridCol w:w="1134"/>
        <w:gridCol w:w="992"/>
        <w:gridCol w:w="1134"/>
        <w:gridCol w:w="993"/>
        <w:gridCol w:w="1134"/>
        <w:gridCol w:w="992"/>
      </w:tblGrid>
      <w:tr w:rsidR="00DE0F5B" w:rsidRPr="009F5A89">
        <w:trPr>
          <w:trHeight w:val="255"/>
        </w:trPr>
        <w:tc>
          <w:tcPr>
            <w:tcW w:w="2992" w:type="dxa"/>
            <w:tcBorders>
              <w:top w:val="single" w:sz="8" w:space="0" w:color="auto"/>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Outcomes</w:t>
            </w:r>
          </w:p>
        </w:tc>
        <w:tc>
          <w:tcPr>
            <w:tcW w:w="2126" w:type="dxa"/>
            <w:gridSpan w:val="2"/>
            <w:tcBorders>
              <w:top w:val="single" w:sz="8" w:space="0" w:color="auto"/>
              <w:left w:val="nil"/>
              <w:bottom w:val="single" w:sz="4" w:space="0" w:color="auto"/>
              <w:right w:val="single" w:sz="4" w:space="0" w:color="auto"/>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Initiated late</w:t>
            </w:r>
          </w:p>
        </w:tc>
        <w:tc>
          <w:tcPr>
            <w:tcW w:w="2127" w:type="dxa"/>
            <w:gridSpan w:val="2"/>
            <w:tcBorders>
              <w:top w:val="single" w:sz="8" w:space="0" w:color="auto"/>
              <w:left w:val="nil"/>
              <w:bottom w:val="single" w:sz="4" w:space="0" w:color="auto"/>
              <w:right w:val="single" w:sz="4" w:space="0" w:color="auto"/>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Initiated timely</w:t>
            </w:r>
          </w:p>
        </w:tc>
        <w:tc>
          <w:tcPr>
            <w:tcW w:w="2126" w:type="dxa"/>
            <w:gridSpan w:val="2"/>
            <w:tcBorders>
              <w:top w:val="single" w:sz="8" w:space="0" w:color="auto"/>
              <w:left w:val="nil"/>
              <w:bottom w:val="single" w:sz="4" w:space="0" w:color="auto"/>
              <w:right w:val="single" w:sz="8" w:space="0" w:color="000000"/>
            </w:tcBorders>
            <w:vAlign w:val="center"/>
          </w:tcPr>
          <w:p w:rsidR="00DE0F5B" w:rsidRPr="009F5A89" w:rsidRDefault="00DE0F5B">
            <w:pPr>
              <w:jc w:val="center"/>
              <w:rPr>
                <w:rFonts w:ascii="Arial" w:hAnsi="Arial" w:cs="Arial"/>
                <w:b/>
                <w:bCs/>
                <w:sz w:val="18"/>
                <w:szCs w:val="18"/>
              </w:rPr>
            </w:pPr>
            <w:r w:rsidRPr="009F5A89">
              <w:rPr>
                <w:rFonts w:ascii="Arial" w:hAnsi="Arial" w:cs="Arial"/>
                <w:b/>
                <w:bCs/>
                <w:sz w:val="18"/>
                <w:szCs w:val="18"/>
              </w:rPr>
              <w:t>Total</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Adherence by 12 months</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92"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93"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Frequency</w:t>
            </w:r>
          </w:p>
        </w:tc>
        <w:tc>
          <w:tcPr>
            <w:tcW w:w="992" w:type="dxa"/>
            <w:tcBorders>
              <w:top w:val="nil"/>
              <w:left w:val="nil"/>
              <w:bottom w:val="single" w:sz="4" w:space="0" w:color="auto"/>
              <w:right w:val="single" w:sz="8"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Percent</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 xml:space="preserve">Adherence  level of 90%  or more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46.34%</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22</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53.66%</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41.00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 xml:space="preserve">Adherence  level of less than 90%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15</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53.57%</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46.43%</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28.00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Hospitalisation by 12 months</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Yes</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12</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63.16%</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36.84%</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19.00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No</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43</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47.25%</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48</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52.75%</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91.00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Survival by 12 months</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Alive</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51</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51.00%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49</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49.00%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Dead</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14.00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Survival by 18 months</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rPr>
                <w:rFonts w:ascii="Arial" w:hAnsi="Arial" w:cs="Arial"/>
                <w:b/>
                <w:bCs/>
                <w:sz w:val="18"/>
                <w:szCs w:val="18"/>
              </w:rPr>
            </w:pPr>
            <w:r w:rsidRPr="009F5A89">
              <w:rPr>
                <w:rFonts w:ascii="Arial" w:hAnsi="Arial" w:cs="Arial"/>
                <w:b/>
                <w:bCs/>
                <w:sz w:val="18"/>
                <w:szCs w:val="18"/>
              </w:rPr>
              <w:t> </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 </w:t>
            </w:r>
          </w:p>
        </w:tc>
      </w:tr>
      <w:tr w:rsidR="00DE0F5B" w:rsidRPr="009F5A89">
        <w:trPr>
          <w:trHeight w:val="315"/>
        </w:trPr>
        <w:tc>
          <w:tcPr>
            <w:tcW w:w="2992" w:type="dxa"/>
            <w:tcBorders>
              <w:top w:val="nil"/>
              <w:left w:val="single" w:sz="8" w:space="0" w:color="auto"/>
              <w:bottom w:val="single" w:sz="4"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Alive</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46</w:t>
            </w:r>
          </w:p>
        </w:tc>
        <w:tc>
          <w:tcPr>
            <w:tcW w:w="992"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48.94%</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48</w:t>
            </w:r>
          </w:p>
        </w:tc>
        <w:tc>
          <w:tcPr>
            <w:tcW w:w="993"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51.06%</w:t>
            </w:r>
          </w:p>
        </w:tc>
        <w:tc>
          <w:tcPr>
            <w:tcW w:w="1134" w:type="dxa"/>
            <w:tcBorders>
              <w:top w:val="nil"/>
              <w:left w:val="nil"/>
              <w:bottom w:val="single" w:sz="4"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94.00</w:t>
            </w:r>
          </w:p>
        </w:tc>
        <w:tc>
          <w:tcPr>
            <w:tcW w:w="992" w:type="dxa"/>
            <w:tcBorders>
              <w:top w:val="nil"/>
              <w:left w:val="nil"/>
              <w:bottom w:val="single" w:sz="4"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70"/>
        </w:trPr>
        <w:tc>
          <w:tcPr>
            <w:tcW w:w="2992" w:type="dxa"/>
            <w:tcBorders>
              <w:top w:val="nil"/>
              <w:left w:val="single" w:sz="8" w:space="0" w:color="auto"/>
              <w:bottom w:val="single" w:sz="8" w:space="0" w:color="auto"/>
              <w:right w:val="single" w:sz="4" w:space="0" w:color="auto"/>
            </w:tcBorders>
            <w:vAlign w:val="center"/>
          </w:tcPr>
          <w:p w:rsidR="00DE0F5B" w:rsidRPr="009F5A89" w:rsidRDefault="00DE0F5B" w:rsidP="009E5916">
            <w:pPr>
              <w:rPr>
                <w:rFonts w:ascii="Arial" w:hAnsi="Arial" w:cs="Arial"/>
                <w:sz w:val="18"/>
                <w:szCs w:val="18"/>
              </w:rPr>
            </w:pPr>
            <w:r w:rsidRPr="009F5A89">
              <w:rPr>
                <w:rFonts w:ascii="Arial" w:hAnsi="Arial" w:cs="Arial"/>
                <w:sz w:val="18"/>
                <w:szCs w:val="18"/>
              </w:rPr>
              <w:t>Dead</w:t>
            </w:r>
          </w:p>
        </w:tc>
        <w:tc>
          <w:tcPr>
            <w:tcW w:w="1134"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5</w:t>
            </w:r>
          </w:p>
        </w:tc>
        <w:tc>
          <w:tcPr>
            <w:tcW w:w="992"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b/>
                <w:bCs/>
                <w:sz w:val="18"/>
                <w:szCs w:val="18"/>
              </w:rPr>
            </w:pPr>
            <w:r w:rsidRPr="009F5A89">
              <w:rPr>
                <w:rFonts w:ascii="Arial" w:hAnsi="Arial" w:cs="Arial"/>
                <w:b/>
                <w:bCs/>
                <w:sz w:val="18"/>
                <w:szCs w:val="18"/>
              </w:rPr>
              <w:t>83.33%</w:t>
            </w:r>
          </w:p>
        </w:tc>
        <w:tc>
          <w:tcPr>
            <w:tcW w:w="1134"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w:t>
            </w:r>
          </w:p>
        </w:tc>
        <w:tc>
          <w:tcPr>
            <w:tcW w:w="993"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16.67%</w:t>
            </w:r>
          </w:p>
        </w:tc>
        <w:tc>
          <w:tcPr>
            <w:tcW w:w="1134" w:type="dxa"/>
            <w:tcBorders>
              <w:top w:val="nil"/>
              <w:left w:val="nil"/>
              <w:bottom w:val="single" w:sz="8" w:space="0" w:color="auto"/>
              <w:right w:val="single" w:sz="4"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6.00</w:t>
            </w:r>
          </w:p>
        </w:tc>
        <w:tc>
          <w:tcPr>
            <w:tcW w:w="992" w:type="dxa"/>
            <w:tcBorders>
              <w:top w:val="nil"/>
              <w:left w:val="nil"/>
              <w:bottom w:val="single" w:sz="8" w:space="0" w:color="auto"/>
              <w:right w:val="single" w:sz="8" w:space="0" w:color="auto"/>
            </w:tcBorders>
            <w:vAlign w:val="center"/>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bl>
    <w:p w:rsidR="00DE0F5B" w:rsidRDefault="00DE0F5B" w:rsidP="009E33B8">
      <w:pPr>
        <w:spacing w:line="480" w:lineRule="auto"/>
        <w:ind w:right="-1425"/>
        <w:jc w:val="both"/>
      </w:pPr>
    </w:p>
    <w:p w:rsidR="00DE0F5B" w:rsidRPr="009E33B8" w:rsidRDefault="00DE0F5B" w:rsidP="00F42563">
      <w:pPr>
        <w:spacing w:line="480" w:lineRule="auto"/>
        <w:ind w:right="43"/>
        <w:jc w:val="both"/>
        <w:rPr>
          <w:highlight w:val="cyan"/>
        </w:rPr>
      </w:pPr>
      <w:r w:rsidRPr="009E33B8">
        <w:t>This</w:t>
      </w:r>
      <w:r>
        <w:t xml:space="preserve"> table shows that many children initiated timely achieved good level adherence as compared to those initiated late but the difference was not statistically significant (p&gt;0.05). With regard to hospitalisation, those initiated late were significantly more hospitalised than those initiated timely (63.15% versus 36.84%, p=0.03). With regard to survival, at 12 months, the number of deaths was similar in the two groups; but by the 18</w:t>
      </w:r>
      <w:r w:rsidRPr="003C02DB">
        <w:rPr>
          <w:vertAlign w:val="superscript"/>
        </w:rPr>
        <w:t>th</w:t>
      </w:r>
      <w:r>
        <w:t xml:space="preserve"> month, deaths occurred predominantly in those initiated late but the observed difference was not significantly significant. </w:t>
      </w:r>
    </w:p>
    <w:p w:rsidR="00DE0F5B" w:rsidRDefault="00DE0F5B" w:rsidP="003D563F">
      <w:pPr>
        <w:pStyle w:val="Heading2"/>
        <w:spacing w:line="360" w:lineRule="auto"/>
        <w:rPr>
          <w:rFonts w:ascii="Times New Roman" w:hAnsi="Times New Roman" w:cs="Times New Roman"/>
          <w:i w:val="0"/>
          <w:iCs w:val="0"/>
          <w:sz w:val="24"/>
          <w:szCs w:val="24"/>
        </w:rPr>
      </w:pPr>
      <w:bookmarkStart w:id="226" w:name="_Toc289433535"/>
      <w:bookmarkStart w:id="227" w:name="_Toc289433929"/>
      <w:bookmarkStart w:id="228" w:name="_Toc289434447"/>
      <w:bookmarkStart w:id="229" w:name="_Toc290909411"/>
    </w:p>
    <w:p w:rsidR="00DE0F5B" w:rsidRDefault="00DE0F5B" w:rsidP="003D563F">
      <w:pPr>
        <w:pStyle w:val="Heading2"/>
        <w:spacing w:line="360" w:lineRule="auto"/>
        <w:rPr>
          <w:rFonts w:ascii="Times New Roman" w:hAnsi="Times New Roman" w:cs="Times New Roman"/>
          <w:i w:val="0"/>
          <w:iCs w:val="0"/>
          <w:sz w:val="24"/>
          <w:szCs w:val="24"/>
        </w:rPr>
      </w:pPr>
    </w:p>
    <w:p w:rsidR="00DE0F5B" w:rsidRPr="00E16C93" w:rsidRDefault="00DE0F5B" w:rsidP="003D563F">
      <w:pPr>
        <w:pStyle w:val="Heading2"/>
        <w:spacing w:line="360" w:lineRule="auto"/>
        <w:rPr>
          <w:rFonts w:ascii="Times New Roman" w:hAnsi="Times New Roman" w:cs="Times New Roman"/>
          <w:i w:val="0"/>
          <w:iCs w:val="0"/>
          <w:sz w:val="24"/>
          <w:szCs w:val="24"/>
        </w:rPr>
      </w:pPr>
      <w:r>
        <w:rPr>
          <w:rFonts w:ascii="Times New Roman" w:hAnsi="Times New Roman" w:cs="Times New Roman"/>
          <w:i w:val="0"/>
          <w:iCs w:val="0"/>
          <w:sz w:val="24"/>
          <w:szCs w:val="24"/>
        </w:rPr>
        <w:t>4.5. FACTORS ASSOCIATED WITH OUTCOMES OF LATE INITIATION</w:t>
      </w:r>
      <w:bookmarkEnd w:id="226"/>
      <w:bookmarkEnd w:id="227"/>
      <w:bookmarkEnd w:id="228"/>
      <w:bookmarkEnd w:id="229"/>
      <w:r w:rsidRPr="00E16C93">
        <w:rPr>
          <w:rFonts w:ascii="Times New Roman" w:hAnsi="Times New Roman" w:cs="Times New Roman"/>
          <w:i w:val="0"/>
          <w:iCs w:val="0"/>
          <w:sz w:val="24"/>
          <w:szCs w:val="24"/>
        </w:rPr>
        <w:t xml:space="preserve"> </w:t>
      </w:r>
    </w:p>
    <w:p w:rsidR="00DE0F5B" w:rsidRPr="008F747A" w:rsidRDefault="00DE0F5B" w:rsidP="0023694C">
      <w:pPr>
        <w:rPr>
          <w:b/>
          <w:bCs/>
          <w:sz w:val="28"/>
          <w:szCs w:val="28"/>
          <w:u w:val="single"/>
        </w:rPr>
      </w:pPr>
      <w:r w:rsidRPr="008F747A">
        <w:rPr>
          <w:b/>
          <w:bCs/>
          <w:sz w:val="28"/>
          <w:szCs w:val="28"/>
          <w:u w:val="single"/>
        </w:rPr>
        <w:t>4.5.1. Adherence</w:t>
      </w:r>
    </w:p>
    <w:p w:rsidR="00DE0F5B" w:rsidRDefault="00DE0F5B" w:rsidP="0023694C">
      <w:pPr>
        <w:rPr>
          <w:b/>
          <w:bCs/>
          <w:sz w:val="28"/>
          <w:szCs w:val="28"/>
          <w:highlight w:val="cyan"/>
          <w:u w:val="single"/>
        </w:rPr>
      </w:pPr>
    </w:p>
    <w:p w:rsidR="00DE0F5B" w:rsidRPr="00F42563" w:rsidRDefault="00DE0F5B" w:rsidP="00F42563">
      <w:pPr>
        <w:rPr>
          <w:b/>
          <w:bCs/>
        </w:rPr>
      </w:pPr>
      <w:r w:rsidRPr="00F42563">
        <w:rPr>
          <w:b/>
          <w:bCs/>
        </w:rPr>
        <w:t xml:space="preserve">Table 12: </w:t>
      </w:r>
      <w:r w:rsidRPr="00277C7F">
        <w:rPr>
          <w:b/>
          <w:bCs/>
        </w:rPr>
        <w:t>Child and care providers factors</w:t>
      </w:r>
      <w:r w:rsidRPr="00F42563">
        <w:rPr>
          <w:b/>
          <w:bCs/>
        </w:rPr>
        <w:t xml:space="preserve"> associated with adherence </w:t>
      </w:r>
    </w:p>
    <w:p w:rsidR="00DE0F5B" w:rsidRPr="00F42563" w:rsidRDefault="00DE0F5B" w:rsidP="0023694C">
      <w:pPr>
        <w:rPr>
          <w:b/>
          <w:bCs/>
          <w:highlight w:val="cyan"/>
          <w:u w:val="single"/>
        </w:rPr>
      </w:pPr>
    </w:p>
    <w:tbl>
      <w:tblPr>
        <w:tblW w:w="9229" w:type="dxa"/>
        <w:tblInd w:w="2" w:type="dxa"/>
        <w:tblLook w:val="00A0"/>
      </w:tblPr>
      <w:tblGrid>
        <w:gridCol w:w="2567"/>
        <w:gridCol w:w="1134"/>
        <w:gridCol w:w="1417"/>
        <w:gridCol w:w="1134"/>
        <w:gridCol w:w="851"/>
        <w:gridCol w:w="1134"/>
        <w:gridCol w:w="992"/>
      </w:tblGrid>
      <w:tr w:rsidR="00DE0F5B" w:rsidRPr="009F5A89">
        <w:trPr>
          <w:trHeight w:val="255"/>
        </w:trPr>
        <w:tc>
          <w:tcPr>
            <w:tcW w:w="2567" w:type="dxa"/>
            <w:tcBorders>
              <w:top w:val="single" w:sz="8" w:space="0" w:color="auto"/>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b/>
                <w:bCs/>
                <w:sz w:val="18"/>
                <w:szCs w:val="18"/>
              </w:rPr>
            </w:pPr>
            <w:r w:rsidRPr="009F5A89">
              <w:rPr>
                <w:rFonts w:ascii="Arial" w:hAnsi="Arial" w:cs="Arial"/>
                <w:b/>
                <w:bCs/>
                <w:sz w:val="18"/>
                <w:szCs w:val="18"/>
              </w:rPr>
              <w:t>Variables</w:t>
            </w:r>
          </w:p>
        </w:tc>
        <w:tc>
          <w:tcPr>
            <w:tcW w:w="2551" w:type="dxa"/>
            <w:gridSpan w:val="2"/>
            <w:tcBorders>
              <w:top w:val="single" w:sz="8" w:space="0" w:color="auto"/>
              <w:left w:val="nil"/>
              <w:bottom w:val="single" w:sz="4" w:space="0" w:color="auto"/>
              <w:right w:val="single" w:sz="4" w:space="0" w:color="auto"/>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Adherence of 90% or more</w:t>
            </w:r>
          </w:p>
        </w:tc>
        <w:tc>
          <w:tcPr>
            <w:tcW w:w="1985" w:type="dxa"/>
            <w:gridSpan w:val="2"/>
            <w:tcBorders>
              <w:top w:val="single" w:sz="8" w:space="0" w:color="auto"/>
              <w:left w:val="nil"/>
              <w:bottom w:val="single" w:sz="4" w:space="0" w:color="auto"/>
              <w:right w:val="single" w:sz="4" w:space="0" w:color="auto"/>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Adherence &lt;90%</w:t>
            </w:r>
          </w:p>
        </w:tc>
        <w:tc>
          <w:tcPr>
            <w:tcW w:w="2126" w:type="dxa"/>
            <w:gridSpan w:val="2"/>
            <w:tcBorders>
              <w:top w:val="single" w:sz="8" w:space="0" w:color="auto"/>
              <w:left w:val="nil"/>
              <w:bottom w:val="single" w:sz="4" w:space="0" w:color="auto"/>
              <w:right w:val="single" w:sz="8" w:space="0" w:color="000000"/>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Total</w:t>
            </w:r>
          </w:p>
        </w:tc>
      </w:tr>
      <w:tr w:rsidR="00DE0F5B" w:rsidRPr="009F5A89">
        <w:trPr>
          <w:trHeight w:val="31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Children Factors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6years or less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0</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0.00%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Over 6 years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39</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57.35%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29</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42.65%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68</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Gender</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59.38%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40.63%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32</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Female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21</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56.76%</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43.24%</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37</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Care provider factors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Under 40 years old</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21</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56.76%</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43.24%</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37</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40 years and over</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17</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65.38%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34.62%</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26</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Sex</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53.85%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46.15%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 xml:space="preserve">Female </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31</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63.27%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36.73%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49</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HIV status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70"/>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Unknown</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33.33%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66.67%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15</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Positive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73.08%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26.92%</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26</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Negative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61.90%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38.10%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21</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Education level</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Not educated</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25.00%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75.00%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Primary</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88.89%</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11.11%</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High School</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15</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62.50%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37.50%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24</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Tertiary</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52.63%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47.37%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Relationship with child</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417"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8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Biological parents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19</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73.08%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26.92%</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26</w:t>
            </w:r>
          </w:p>
        </w:tc>
        <w:tc>
          <w:tcPr>
            <w:tcW w:w="992"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8"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Relatives</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1417"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50.00%</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36</w:t>
            </w:r>
          </w:p>
        </w:tc>
        <w:tc>
          <w:tcPr>
            <w:tcW w:w="992" w:type="dxa"/>
            <w:tcBorders>
              <w:top w:val="nil"/>
              <w:left w:val="nil"/>
              <w:bottom w:val="single" w:sz="8"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bl>
    <w:p w:rsidR="00DE0F5B" w:rsidRDefault="00DE0F5B" w:rsidP="0023694C">
      <w:pPr>
        <w:rPr>
          <w:b/>
          <w:bCs/>
          <w:sz w:val="28"/>
          <w:szCs w:val="28"/>
          <w:highlight w:val="cyan"/>
          <w:u w:val="single"/>
        </w:rPr>
      </w:pPr>
    </w:p>
    <w:p w:rsidR="00DE0F5B" w:rsidRDefault="00DE0F5B" w:rsidP="008F747A">
      <w:pPr>
        <w:spacing w:line="480" w:lineRule="auto"/>
        <w:ind w:right="-1283"/>
        <w:jc w:val="both"/>
      </w:pPr>
    </w:p>
    <w:p w:rsidR="00DE0F5B" w:rsidRDefault="00DE0F5B" w:rsidP="00C535EE">
      <w:pPr>
        <w:spacing w:line="480" w:lineRule="auto"/>
        <w:ind w:right="43"/>
        <w:jc w:val="both"/>
      </w:pPr>
      <w:r w:rsidRPr="008F747A">
        <w:t xml:space="preserve">This </w:t>
      </w:r>
      <w:r>
        <w:t xml:space="preserve">table shows that though adherence was not reported in more than one patient aged 6years or less, 57.4% of children over 6 years achieved a high level of adherence. There was no statistically significant difference based on the sex of the children. </w:t>
      </w:r>
    </w:p>
    <w:p w:rsidR="00DE0F5B" w:rsidRPr="008F747A" w:rsidRDefault="00DE0F5B" w:rsidP="00C535EE">
      <w:pPr>
        <w:spacing w:line="480" w:lineRule="auto"/>
        <w:ind w:right="43"/>
        <w:jc w:val="both"/>
      </w:pPr>
      <w:r>
        <w:t xml:space="preserve">Care providers that were female, aged over 40 years old, HIV-positive, and biological parents constituted the majority of those whose children achieved good adherence of 90% or more. </w:t>
      </w:r>
    </w:p>
    <w:p w:rsidR="00DE0F5B" w:rsidRPr="008F747A" w:rsidRDefault="00DE0F5B" w:rsidP="0023694C">
      <w:pPr>
        <w:rPr>
          <w:b/>
          <w:bCs/>
          <w:sz w:val="28"/>
          <w:szCs w:val="28"/>
          <w:u w:val="single"/>
        </w:rPr>
      </w:pPr>
      <w:r w:rsidRPr="008F747A">
        <w:rPr>
          <w:b/>
          <w:bCs/>
          <w:sz w:val="28"/>
          <w:szCs w:val="28"/>
          <w:u w:val="single"/>
        </w:rPr>
        <w:t>4.5.2. Hospitalisation</w:t>
      </w:r>
    </w:p>
    <w:p w:rsidR="00DE0F5B" w:rsidRDefault="00DE0F5B" w:rsidP="0023694C">
      <w:pPr>
        <w:rPr>
          <w:b/>
          <w:bCs/>
          <w:sz w:val="28"/>
          <w:szCs w:val="28"/>
          <w:highlight w:val="cyan"/>
          <w:u w:val="single"/>
        </w:rPr>
      </w:pPr>
    </w:p>
    <w:p w:rsidR="00DE0F5B" w:rsidRPr="00277C7F" w:rsidRDefault="00DE0F5B" w:rsidP="00BB0CEA">
      <w:pPr>
        <w:rPr>
          <w:b/>
          <w:bCs/>
        </w:rPr>
      </w:pPr>
      <w:r>
        <w:rPr>
          <w:b/>
          <w:bCs/>
        </w:rPr>
        <w:t>Table 13</w:t>
      </w:r>
      <w:r w:rsidRPr="00277C7F">
        <w:rPr>
          <w:b/>
          <w:bCs/>
        </w:rPr>
        <w:t xml:space="preserve">: Child and care providers factors associated with </w:t>
      </w:r>
      <w:r>
        <w:rPr>
          <w:b/>
          <w:bCs/>
        </w:rPr>
        <w:t>hospitalisation</w:t>
      </w:r>
      <w:r w:rsidRPr="00277C7F">
        <w:rPr>
          <w:b/>
          <w:bCs/>
        </w:rPr>
        <w:t xml:space="preserve"> by 12</w:t>
      </w:r>
      <w:r w:rsidRPr="00277C7F">
        <w:rPr>
          <w:b/>
          <w:bCs/>
          <w:vertAlign w:val="superscript"/>
        </w:rPr>
        <w:t>th</w:t>
      </w:r>
      <w:r w:rsidRPr="00277C7F">
        <w:rPr>
          <w:b/>
          <w:bCs/>
        </w:rPr>
        <w:t xml:space="preserve"> month</w:t>
      </w:r>
    </w:p>
    <w:p w:rsidR="00DE0F5B" w:rsidRDefault="00DE0F5B" w:rsidP="0023694C">
      <w:pPr>
        <w:rPr>
          <w:b/>
          <w:bCs/>
          <w:sz w:val="28"/>
          <w:szCs w:val="28"/>
          <w:highlight w:val="cyan"/>
          <w:u w:val="single"/>
        </w:rPr>
      </w:pPr>
    </w:p>
    <w:tbl>
      <w:tblPr>
        <w:tblW w:w="8662" w:type="dxa"/>
        <w:tblInd w:w="2" w:type="dxa"/>
        <w:tblLook w:val="00A0"/>
      </w:tblPr>
      <w:tblGrid>
        <w:gridCol w:w="2567"/>
        <w:gridCol w:w="1134"/>
        <w:gridCol w:w="992"/>
        <w:gridCol w:w="1134"/>
        <w:gridCol w:w="851"/>
        <w:gridCol w:w="1134"/>
        <w:gridCol w:w="927"/>
      </w:tblGrid>
      <w:tr w:rsidR="00DE0F5B" w:rsidRPr="009F5A89">
        <w:trPr>
          <w:trHeight w:val="315"/>
        </w:trPr>
        <w:tc>
          <w:tcPr>
            <w:tcW w:w="2567" w:type="dxa"/>
            <w:tcBorders>
              <w:top w:val="single" w:sz="8" w:space="0" w:color="auto"/>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b/>
                <w:bCs/>
                <w:sz w:val="18"/>
                <w:szCs w:val="18"/>
              </w:rPr>
            </w:pPr>
            <w:r w:rsidRPr="009F5A89">
              <w:rPr>
                <w:rFonts w:ascii="Arial" w:hAnsi="Arial" w:cs="Arial"/>
                <w:b/>
                <w:bCs/>
                <w:sz w:val="18"/>
                <w:szCs w:val="18"/>
              </w:rPr>
              <w:t>Variables</w:t>
            </w:r>
          </w:p>
        </w:tc>
        <w:tc>
          <w:tcPr>
            <w:tcW w:w="2126" w:type="dxa"/>
            <w:gridSpan w:val="2"/>
            <w:tcBorders>
              <w:top w:val="single" w:sz="8" w:space="0" w:color="auto"/>
              <w:left w:val="nil"/>
              <w:bottom w:val="single" w:sz="4" w:space="0" w:color="auto"/>
              <w:right w:val="single" w:sz="4" w:space="0" w:color="auto"/>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Was hospitalised by</w:t>
            </w:r>
          </w:p>
          <w:p w:rsidR="00DE0F5B" w:rsidRPr="009F5A89" w:rsidRDefault="00DE0F5B">
            <w:pPr>
              <w:jc w:val="center"/>
              <w:rPr>
                <w:rFonts w:ascii="Arial" w:hAnsi="Arial" w:cs="Arial"/>
                <w:b/>
                <w:bCs/>
                <w:sz w:val="18"/>
                <w:szCs w:val="18"/>
              </w:rPr>
            </w:pPr>
            <w:r w:rsidRPr="009F5A89">
              <w:rPr>
                <w:rFonts w:ascii="Arial" w:hAnsi="Arial" w:cs="Arial"/>
                <w:b/>
                <w:bCs/>
                <w:sz w:val="18"/>
                <w:szCs w:val="18"/>
              </w:rPr>
              <w:t xml:space="preserve"> 12th month</w:t>
            </w:r>
          </w:p>
        </w:tc>
        <w:tc>
          <w:tcPr>
            <w:tcW w:w="1985" w:type="dxa"/>
            <w:gridSpan w:val="2"/>
            <w:tcBorders>
              <w:top w:val="single" w:sz="8" w:space="0" w:color="auto"/>
              <w:left w:val="nil"/>
              <w:bottom w:val="single" w:sz="4" w:space="0" w:color="auto"/>
              <w:right w:val="single" w:sz="4" w:space="0" w:color="auto"/>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Not hospitalised</w:t>
            </w:r>
          </w:p>
        </w:tc>
        <w:tc>
          <w:tcPr>
            <w:tcW w:w="1984" w:type="dxa"/>
            <w:gridSpan w:val="2"/>
            <w:tcBorders>
              <w:top w:val="single" w:sz="8" w:space="0" w:color="auto"/>
              <w:left w:val="nil"/>
              <w:bottom w:val="single" w:sz="4" w:space="0" w:color="auto"/>
              <w:right w:val="single" w:sz="8" w:space="0" w:color="000000"/>
            </w:tcBorders>
            <w:noWrap/>
            <w:vAlign w:val="bottom"/>
          </w:tcPr>
          <w:p w:rsidR="00DE0F5B" w:rsidRPr="009F5A89" w:rsidRDefault="00DE0F5B">
            <w:pPr>
              <w:jc w:val="center"/>
              <w:rPr>
                <w:rFonts w:ascii="Arial" w:hAnsi="Arial" w:cs="Arial"/>
                <w:b/>
                <w:bCs/>
                <w:sz w:val="18"/>
                <w:szCs w:val="18"/>
              </w:rPr>
            </w:pPr>
            <w:r w:rsidRPr="009F5A89">
              <w:rPr>
                <w:rFonts w:ascii="Arial" w:hAnsi="Arial" w:cs="Arial"/>
                <w:b/>
                <w:bCs/>
                <w:sz w:val="18"/>
                <w:szCs w:val="18"/>
              </w:rPr>
              <w:t>Total</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Frequency</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Percent</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Children Factors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6</w:t>
            </w:r>
            <w:r>
              <w:rPr>
                <w:rFonts w:ascii="Arial" w:hAnsi="Arial" w:cs="Arial"/>
                <w:sz w:val="18"/>
                <w:szCs w:val="18"/>
              </w:rPr>
              <w:t xml:space="preserve"> </w:t>
            </w:r>
            <w:r w:rsidRPr="009F5A89">
              <w:rPr>
                <w:rFonts w:ascii="Arial" w:hAnsi="Arial" w:cs="Arial"/>
                <w:sz w:val="18"/>
                <w:szCs w:val="18"/>
              </w:rPr>
              <w:t>years or less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30.43%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69.57%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23</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Over 6 years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12</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13.79%</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75</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86.21%</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87</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Gender</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18.37%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40</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81.63%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49</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rsidP="00DE0F5B">
            <w:pPr>
              <w:ind w:firstLineChars="300" w:firstLine="31680"/>
              <w:rPr>
                <w:rFonts w:ascii="Arial" w:hAnsi="Arial" w:cs="Arial"/>
                <w:sz w:val="18"/>
                <w:szCs w:val="18"/>
              </w:rPr>
            </w:pPr>
            <w:r w:rsidRPr="009F5A89">
              <w:rPr>
                <w:rFonts w:ascii="Arial" w:hAnsi="Arial" w:cs="Arial"/>
                <w:sz w:val="18"/>
                <w:szCs w:val="18"/>
              </w:rPr>
              <w:t>Female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16.39%</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51</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83.61%</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61</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Care provider factors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Under 40 years old</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14.55%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47</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85.45%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55</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40 years and over</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9</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20.93%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34</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79.07%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43</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Sex</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22.22%</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14</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77.78%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 xml:space="preserve">Female </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16.46%</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66</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83.54%</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79</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noWrap/>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HIV status</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Unknown</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22.22%</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14</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77.78%</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Positive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13.64%</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38</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86.36%</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44</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Negative</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19.44%</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29</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80.56%</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36</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Education level</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Not educated</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30.00%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70.00%</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31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Primary</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16.67%</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15</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83.33%</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18</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High School</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17.95%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32</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82.05%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39</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337"/>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 xml:space="preserve">Tertiary  </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14.81%</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23</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85.19%</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27</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100" w:firstLine="31680"/>
              <w:rPr>
                <w:rFonts w:ascii="Arial" w:hAnsi="Arial" w:cs="Arial"/>
                <w:b/>
                <w:bCs/>
                <w:sz w:val="18"/>
                <w:szCs w:val="18"/>
              </w:rPr>
            </w:pPr>
            <w:r w:rsidRPr="009F5A89">
              <w:rPr>
                <w:rFonts w:ascii="Arial" w:hAnsi="Arial" w:cs="Arial"/>
                <w:b/>
                <w:bCs/>
                <w:sz w:val="18"/>
                <w:szCs w:val="18"/>
              </w:rPr>
              <w:t>Relationship with child</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c>
          <w:tcPr>
            <w:tcW w:w="850" w:type="dxa"/>
            <w:tcBorders>
              <w:top w:val="nil"/>
              <w:left w:val="nil"/>
              <w:bottom w:val="single" w:sz="4" w:space="0" w:color="auto"/>
              <w:right w:val="single" w:sz="8" w:space="0" w:color="auto"/>
            </w:tcBorders>
            <w:noWrap/>
            <w:vAlign w:val="bottom"/>
          </w:tcPr>
          <w:p w:rsidR="00DE0F5B" w:rsidRPr="009F5A89" w:rsidRDefault="00DE0F5B">
            <w:pPr>
              <w:rPr>
                <w:rFonts w:ascii="Arial" w:hAnsi="Arial" w:cs="Arial"/>
                <w:sz w:val="18"/>
                <w:szCs w:val="18"/>
              </w:rPr>
            </w:pPr>
            <w:r w:rsidRPr="009F5A89">
              <w:rPr>
                <w:rFonts w:ascii="Arial" w:hAnsi="Arial" w:cs="Arial"/>
                <w:sz w:val="18"/>
                <w:szCs w:val="18"/>
              </w:rPr>
              <w:t> </w:t>
            </w:r>
          </w:p>
        </w:tc>
      </w:tr>
      <w:tr w:rsidR="00DE0F5B" w:rsidRPr="009F5A89">
        <w:trPr>
          <w:trHeight w:val="291"/>
        </w:trPr>
        <w:tc>
          <w:tcPr>
            <w:tcW w:w="2567" w:type="dxa"/>
            <w:tcBorders>
              <w:top w:val="nil"/>
              <w:left w:val="single" w:sz="8" w:space="0" w:color="auto"/>
              <w:bottom w:val="single" w:sz="4"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Biological parents</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6</w:t>
            </w:r>
          </w:p>
        </w:tc>
        <w:tc>
          <w:tcPr>
            <w:tcW w:w="992"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13.95%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37</w:t>
            </w:r>
          </w:p>
        </w:tc>
        <w:tc>
          <w:tcPr>
            <w:tcW w:w="851"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86.05%</w:t>
            </w:r>
          </w:p>
        </w:tc>
        <w:tc>
          <w:tcPr>
            <w:tcW w:w="1134" w:type="dxa"/>
            <w:tcBorders>
              <w:top w:val="nil"/>
              <w:left w:val="nil"/>
              <w:bottom w:val="single" w:sz="4"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43</w:t>
            </w:r>
          </w:p>
        </w:tc>
        <w:tc>
          <w:tcPr>
            <w:tcW w:w="850" w:type="dxa"/>
            <w:tcBorders>
              <w:top w:val="nil"/>
              <w:left w:val="nil"/>
              <w:bottom w:val="single" w:sz="4"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r w:rsidR="00DE0F5B" w:rsidRPr="009F5A89">
        <w:trPr>
          <w:trHeight w:val="255"/>
        </w:trPr>
        <w:tc>
          <w:tcPr>
            <w:tcW w:w="2567" w:type="dxa"/>
            <w:tcBorders>
              <w:top w:val="nil"/>
              <w:left w:val="single" w:sz="8" w:space="0" w:color="auto"/>
              <w:bottom w:val="single" w:sz="8" w:space="0" w:color="auto"/>
              <w:right w:val="single" w:sz="4" w:space="0" w:color="auto"/>
            </w:tcBorders>
            <w:vAlign w:val="center"/>
          </w:tcPr>
          <w:p w:rsidR="00DE0F5B" w:rsidRPr="009F5A89" w:rsidRDefault="00DE0F5B" w:rsidP="00DE0F5B">
            <w:pPr>
              <w:ind w:firstLineChars="400" w:firstLine="31680"/>
              <w:rPr>
                <w:rFonts w:ascii="Arial" w:hAnsi="Arial" w:cs="Arial"/>
                <w:sz w:val="18"/>
                <w:szCs w:val="18"/>
              </w:rPr>
            </w:pPr>
            <w:r w:rsidRPr="009F5A89">
              <w:rPr>
                <w:rFonts w:ascii="Arial" w:hAnsi="Arial" w:cs="Arial"/>
                <w:sz w:val="18"/>
                <w:szCs w:val="18"/>
              </w:rPr>
              <w:t>Relatives</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12</w:t>
            </w:r>
          </w:p>
        </w:tc>
        <w:tc>
          <w:tcPr>
            <w:tcW w:w="992"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b/>
                <w:bCs/>
                <w:sz w:val="18"/>
                <w:szCs w:val="18"/>
              </w:rPr>
            </w:pPr>
            <w:r w:rsidRPr="009F5A89">
              <w:rPr>
                <w:rFonts w:ascii="Arial" w:hAnsi="Arial" w:cs="Arial"/>
                <w:b/>
                <w:bCs/>
                <w:sz w:val="18"/>
                <w:szCs w:val="18"/>
              </w:rPr>
              <w:t>22.22%</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42</w:t>
            </w:r>
          </w:p>
        </w:tc>
        <w:tc>
          <w:tcPr>
            <w:tcW w:w="851"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77.78%</w:t>
            </w:r>
          </w:p>
        </w:tc>
        <w:tc>
          <w:tcPr>
            <w:tcW w:w="1134" w:type="dxa"/>
            <w:tcBorders>
              <w:top w:val="nil"/>
              <w:left w:val="nil"/>
              <w:bottom w:val="single" w:sz="8" w:space="0" w:color="auto"/>
              <w:right w:val="single" w:sz="4"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54</w:t>
            </w:r>
          </w:p>
        </w:tc>
        <w:tc>
          <w:tcPr>
            <w:tcW w:w="850" w:type="dxa"/>
            <w:tcBorders>
              <w:top w:val="nil"/>
              <w:left w:val="nil"/>
              <w:bottom w:val="single" w:sz="8" w:space="0" w:color="auto"/>
              <w:right w:val="single" w:sz="8" w:space="0" w:color="auto"/>
            </w:tcBorders>
            <w:noWrap/>
            <w:vAlign w:val="bottom"/>
          </w:tcPr>
          <w:p w:rsidR="00DE0F5B" w:rsidRPr="009F5A89" w:rsidRDefault="00DE0F5B">
            <w:pPr>
              <w:jc w:val="right"/>
              <w:rPr>
                <w:rFonts w:ascii="Arial" w:hAnsi="Arial" w:cs="Arial"/>
                <w:sz w:val="18"/>
                <w:szCs w:val="18"/>
              </w:rPr>
            </w:pPr>
            <w:r w:rsidRPr="009F5A89">
              <w:rPr>
                <w:rFonts w:ascii="Arial" w:hAnsi="Arial" w:cs="Arial"/>
                <w:sz w:val="18"/>
                <w:szCs w:val="18"/>
              </w:rPr>
              <w:t>100.00%</w:t>
            </w:r>
          </w:p>
        </w:tc>
      </w:tr>
    </w:tbl>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C535EE">
      <w:pPr>
        <w:spacing w:line="480" w:lineRule="auto"/>
        <w:ind w:right="43"/>
        <w:jc w:val="both"/>
      </w:pPr>
      <w:r>
        <w:t xml:space="preserve">This table shows that children under 6 years were significantly more hospitalised than the older ones (30.43% versus 13.79%; p=0.04); the majority of them being female (10 out of 19).  </w:t>
      </w:r>
    </w:p>
    <w:p w:rsidR="00DE0F5B" w:rsidRDefault="00DE0F5B" w:rsidP="00C535EE">
      <w:pPr>
        <w:spacing w:line="480" w:lineRule="auto"/>
        <w:ind w:right="43"/>
        <w:jc w:val="both"/>
        <w:rPr>
          <w:b/>
          <w:bCs/>
          <w:sz w:val="28"/>
          <w:szCs w:val="28"/>
          <w:highlight w:val="cyan"/>
          <w:u w:val="single"/>
        </w:rPr>
      </w:pPr>
      <w:r>
        <w:t>The care providers of the majority of children that had been hospitalised by the 12</w:t>
      </w:r>
      <w:r w:rsidRPr="00A42AA0">
        <w:rPr>
          <w:vertAlign w:val="superscript"/>
        </w:rPr>
        <w:t>th</w:t>
      </w:r>
      <w:r>
        <w:t xml:space="preserve"> month were relatives to the child, aged under 40 years old, female, HIV-negative, with a primary level of education.</w:t>
      </w:r>
      <w:r>
        <w:rPr>
          <w:b/>
          <w:bCs/>
          <w:sz w:val="28"/>
          <w:szCs w:val="28"/>
          <w:highlight w:val="cyan"/>
          <w:u w:val="single"/>
        </w:rPr>
        <w:br w:type="page"/>
      </w:r>
      <w:r w:rsidRPr="00F42563">
        <w:rPr>
          <w:b/>
          <w:bCs/>
          <w:sz w:val="28"/>
          <w:szCs w:val="28"/>
          <w:u w:val="single"/>
        </w:rPr>
        <w:t xml:space="preserve">4.5.3. Survival </w:t>
      </w:r>
    </w:p>
    <w:p w:rsidR="00DE0F5B" w:rsidRDefault="00DE0F5B" w:rsidP="0023694C">
      <w:pPr>
        <w:rPr>
          <w:b/>
          <w:bCs/>
          <w:sz w:val="28"/>
          <w:szCs w:val="28"/>
          <w:highlight w:val="cyan"/>
          <w:u w:val="single"/>
        </w:rPr>
      </w:pPr>
    </w:p>
    <w:p w:rsidR="00DE0F5B" w:rsidRPr="00277C7F" w:rsidRDefault="00DE0F5B" w:rsidP="0023694C">
      <w:pPr>
        <w:rPr>
          <w:b/>
          <w:bCs/>
        </w:rPr>
      </w:pPr>
      <w:r>
        <w:rPr>
          <w:b/>
          <w:bCs/>
        </w:rPr>
        <w:t>Table 14</w:t>
      </w:r>
      <w:r w:rsidRPr="00277C7F">
        <w:rPr>
          <w:b/>
          <w:bCs/>
        </w:rPr>
        <w:t>: Child and care providers factors associated with death by 12</w:t>
      </w:r>
      <w:r w:rsidRPr="00277C7F">
        <w:rPr>
          <w:b/>
          <w:bCs/>
          <w:vertAlign w:val="superscript"/>
        </w:rPr>
        <w:t>th</w:t>
      </w:r>
      <w:r w:rsidRPr="00277C7F">
        <w:rPr>
          <w:b/>
          <w:bCs/>
        </w:rPr>
        <w:t xml:space="preserve"> month</w:t>
      </w:r>
    </w:p>
    <w:p w:rsidR="00DE0F5B" w:rsidRDefault="00DE0F5B" w:rsidP="0023694C">
      <w:pPr>
        <w:rPr>
          <w:b/>
          <w:bCs/>
          <w:sz w:val="28"/>
          <w:szCs w:val="28"/>
          <w:highlight w:val="cyan"/>
          <w:u w:val="single"/>
        </w:rPr>
      </w:pPr>
    </w:p>
    <w:tbl>
      <w:tblPr>
        <w:tblW w:w="8946" w:type="dxa"/>
        <w:tblInd w:w="2" w:type="dxa"/>
        <w:tblLook w:val="00A0"/>
      </w:tblPr>
      <w:tblGrid>
        <w:gridCol w:w="2567"/>
        <w:gridCol w:w="1134"/>
        <w:gridCol w:w="992"/>
        <w:gridCol w:w="1134"/>
        <w:gridCol w:w="1134"/>
        <w:gridCol w:w="1134"/>
        <w:gridCol w:w="927"/>
      </w:tblGrid>
      <w:tr w:rsidR="00DE0F5B" w:rsidRPr="00C535EE">
        <w:trPr>
          <w:trHeight w:val="315"/>
        </w:trPr>
        <w:tc>
          <w:tcPr>
            <w:tcW w:w="2567" w:type="dxa"/>
            <w:tcBorders>
              <w:top w:val="single" w:sz="8" w:space="0" w:color="auto"/>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b/>
                <w:bCs/>
                <w:sz w:val="18"/>
                <w:szCs w:val="18"/>
              </w:rPr>
            </w:pPr>
            <w:r w:rsidRPr="00C535EE">
              <w:rPr>
                <w:rFonts w:ascii="Arial" w:hAnsi="Arial" w:cs="Arial"/>
                <w:b/>
                <w:bCs/>
                <w:sz w:val="18"/>
                <w:szCs w:val="18"/>
              </w:rPr>
              <w:t>Variables</w:t>
            </w:r>
          </w:p>
        </w:tc>
        <w:tc>
          <w:tcPr>
            <w:tcW w:w="2126" w:type="dxa"/>
            <w:gridSpan w:val="2"/>
            <w:tcBorders>
              <w:top w:val="single" w:sz="8" w:space="0" w:color="auto"/>
              <w:left w:val="nil"/>
              <w:bottom w:val="single" w:sz="4" w:space="0" w:color="auto"/>
              <w:right w:val="single" w:sz="4" w:space="0" w:color="auto"/>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Died by 12th month</w:t>
            </w:r>
          </w:p>
        </w:tc>
        <w:tc>
          <w:tcPr>
            <w:tcW w:w="2268" w:type="dxa"/>
            <w:gridSpan w:val="2"/>
            <w:tcBorders>
              <w:top w:val="single" w:sz="8" w:space="0" w:color="auto"/>
              <w:left w:val="nil"/>
              <w:bottom w:val="single" w:sz="4" w:space="0" w:color="auto"/>
              <w:right w:val="single" w:sz="4" w:space="0" w:color="auto"/>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Survived by 12th month</w:t>
            </w:r>
          </w:p>
        </w:tc>
        <w:tc>
          <w:tcPr>
            <w:tcW w:w="1985" w:type="dxa"/>
            <w:gridSpan w:val="2"/>
            <w:tcBorders>
              <w:top w:val="single" w:sz="8" w:space="0" w:color="auto"/>
              <w:left w:val="nil"/>
              <w:bottom w:val="single" w:sz="4" w:space="0" w:color="auto"/>
              <w:right w:val="single" w:sz="8" w:space="0" w:color="000000"/>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Total</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color w:val="FF0000"/>
                <w:sz w:val="18"/>
                <w:szCs w:val="18"/>
              </w:rPr>
            </w:pPr>
            <w:r w:rsidRPr="00C535EE">
              <w:rPr>
                <w:rFonts w:ascii="Arial" w:hAnsi="Arial" w:cs="Arial"/>
                <w:color w:val="FF0000"/>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Children Factors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6years or less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8.70%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91.30%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23</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Over 6 years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13.19%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79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86.81%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91</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Gender</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6</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11.76%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88.24%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51</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Female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12.70%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87.30%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63</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Care provider factors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Under 40 years old</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9</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13.56%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52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86.44%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61</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40 years and over</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11.63%</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88.37%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43</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Sex</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10.53%</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89.47%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 xml:space="preserve">Female </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12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13.41%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72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86.59%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82</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HIV status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Unknown</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3C02DB" w:rsidRDefault="00DE0F5B">
            <w:pPr>
              <w:jc w:val="right"/>
              <w:rPr>
                <w:rFonts w:ascii="Arial" w:hAnsi="Arial" w:cs="Arial"/>
                <w:b/>
                <w:bCs/>
                <w:sz w:val="18"/>
                <w:szCs w:val="18"/>
              </w:rPr>
            </w:pPr>
            <w:r w:rsidRPr="003C02DB">
              <w:rPr>
                <w:rFonts w:ascii="Arial" w:hAnsi="Arial" w:cs="Arial"/>
                <w:b/>
                <w:bCs/>
                <w:sz w:val="18"/>
                <w:szCs w:val="18"/>
              </w:rPr>
              <w:t>22.22%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77.78%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18</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Positive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6</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13.64%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86.36%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44</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Negative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19.44%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80.56%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Pr>
                <w:rFonts w:ascii="Arial" w:hAnsi="Arial" w:cs="Arial"/>
                <w:sz w:val="18"/>
                <w:szCs w:val="18"/>
              </w:rPr>
              <w:t>33</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Education level</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Not educated</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30.00%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70.00%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29"/>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Primary</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19"/>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High School</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12.50%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87.50%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40</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37"/>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Tertiary</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10.34%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89.66%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29</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Relationship with child</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851"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4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Biological parents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11.11%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88.89%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45</w:t>
            </w:r>
          </w:p>
        </w:tc>
        <w:tc>
          <w:tcPr>
            <w:tcW w:w="851"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8"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Relatives</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w:t>
            </w:r>
          </w:p>
        </w:tc>
        <w:tc>
          <w:tcPr>
            <w:tcW w:w="992"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14.29%</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48</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85.71%</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56</w:t>
            </w:r>
          </w:p>
        </w:tc>
        <w:tc>
          <w:tcPr>
            <w:tcW w:w="851" w:type="dxa"/>
            <w:tcBorders>
              <w:top w:val="nil"/>
              <w:left w:val="nil"/>
              <w:bottom w:val="single" w:sz="8"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bl>
    <w:p w:rsidR="00DE0F5B" w:rsidRDefault="00DE0F5B" w:rsidP="00C535EE">
      <w:pPr>
        <w:jc w:val="both"/>
        <w:rPr>
          <w:b/>
          <w:bCs/>
          <w:sz w:val="28"/>
          <w:szCs w:val="28"/>
          <w:highlight w:val="cyan"/>
          <w:u w:val="single"/>
        </w:rPr>
      </w:pPr>
    </w:p>
    <w:p w:rsidR="00DE0F5B" w:rsidRDefault="00DE0F5B" w:rsidP="00C535EE">
      <w:pPr>
        <w:spacing w:line="480" w:lineRule="auto"/>
        <w:jc w:val="both"/>
      </w:pPr>
    </w:p>
    <w:p w:rsidR="00DE0F5B" w:rsidRDefault="00DE0F5B" w:rsidP="00C535EE">
      <w:pPr>
        <w:spacing w:line="480" w:lineRule="auto"/>
        <w:jc w:val="both"/>
      </w:pPr>
      <w:r>
        <w:t>T</w:t>
      </w:r>
      <w:r w:rsidRPr="00A42AA0">
        <w:t>his table shows that</w:t>
      </w:r>
      <w:r>
        <w:t xml:space="preserve"> the majority of children that died by the 12</w:t>
      </w:r>
      <w:r w:rsidRPr="00A42AA0">
        <w:rPr>
          <w:vertAlign w:val="superscript"/>
        </w:rPr>
        <w:t>th</w:t>
      </w:r>
      <w:r>
        <w:t xml:space="preserve"> month were female (8 out of 14), and over 6 years old (12 out of 14). </w:t>
      </w:r>
    </w:p>
    <w:p w:rsidR="00DE0F5B" w:rsidRPr="00277C7F" w:rsidRDefault="00DE0F5B" w:rsidP="00C535EE">
      <w:pPr>
        <w:spacing w:line="480" w:lineRule="auto"/>
        <w:jc w:val="both"/>
        <w:rPr>
          <w:b/>
          <w:bCs/>
        </w:rPr>
      </w:pPr>
      <w:r>
        <w:t>The care providers of the majority of children that died by the 12</w:t>
      </w:r>
      <w:r w:rsidRPr="00A42AA0">
        <w:rPr>
          <w:vertAlign w:val="superscript"/>
        </w:rPr>
        <w:t>th</w:t>
      </w:r>
      <w:r>
        <w:t xml:space="preserve"> month were relatives to the child, aged under 40 years old, female, HIV-positive, with a primary level of education.</w:t>
      </w:r>
      <w:r>
        <w:rPr>
          <w:b/>
          <w:bCs/>
          <w:sz w:val="28"/>
          <w:szCs w:val="28"/>
          <w:highlight w:val="cyan"/>
          <w:u w:val="single"/>
        </w:rPr>
        <w:br w:type="page"/>
      </w:r>
      <w:r>
        <w:rPr>
          <w:b/>
          <w:bCs/>
        </w:rPr>
        <w:t>Table 15</w:t>
      </w:r>
      <w:r w:rsidRPr="00277C7F">
        <w:rPr>
          <w:b/>
          <w:bCs/>
        </w:rPr>
        <w:t>: Child and care providers factors associated with death by 1</w:t>
      </w:r>
      <w:r>
        <w:rPr>
          <w:b/>
          <w:bCs/>
        </w:rPr>
        <w:t>8</w:t>
      </w:r>
      <w:r w:rsidRPr="00277C7F">
        <w:rPr>
          <w:b/>
          <w:bCs/>
          <w:vertAlign w:val="superscript"/>
        </w:rPr>
        <w:t>th</w:t>
      </w:r>
      <w:r w:rsidRPr="00277C7F">
        <w:rPr>
          <w:b/>
          <w:bCs/>
        </w:rPr>
        <w:t xml:space="preserve"> month</w:t>
      </w:r>
    </w:p>
    <w:tbl>
      <w:tblPr>
        <w:tblW w:w="9087" w:type="dxa"/>
        <w:tblInd w:w="2" w:type="dxa"/>
        <w:tblLook w:val="00A0"/>
      </w:tblPr>
      <w:tblGrid>
        <w:gridCol w:w="2567"/>
        <w:gridCol w:w="1134"/>
        <w:gridCol w:w="992"/>
        <w:gridCol w:w="1134"/>
        <w:gridCol w:w="1134"/>
        <w:gridCol w:w="1134"/>
        <w:gridCol w:w="992"/>
      </w:tblGrid>
      <w:tr w:rsidR="00DE0F5B" w:rsidRPr="00C535EE">
        <w:trPr>
          <w:trHeight w:val="255"/>
        </w:trPr>
        <w:tc>
          <w:tcPr>
            <w:tcW w:w="2567" w:type="dxa"/>
            <w:tcBorders>
              <w:top w:val="single" w:sz="8" w:space="0" w:color="auto"/>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b/>
                <w:bCs/>
                <w:sz w:val="18"/>
                <w:szCs w:val="18"/>
              </w:rPr>
            </w:pPr>
            <w:r w:rsidRPr="00C535EE">
              <w:rPr>
                <w:rFonts w:ascii="Arial" w:hAnsi="Arial" w:cs="Arial"/>
                <w:b/>
                <w:bCs/>
                <w:sz w:val="18"/>
                <w:szCs w:val="18"/>
              </w:rPr>
              <w:t>Variables</w:t>
            </w:r>
          </w:p>
        </w:tc>
        <w:tc>
          <w:tcPr>
            <w:tcW w:w="2126" w:type="dxa"/>
            <w:gridSpan w:val="2"/>
            <w:tcBorders>
              <w:top w:val="single" w:sz="8" w:space="0" w:color="auto"/>
              <w:left w:val="nil"/>
              <w:bottom w:val="single" w:sz="4" w:space="0" w:color="auto"/>
              <w:right w:val="single" w:sz="4" w:space="0" w:color="auto"/>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Died by 18th month</w:t>
            </w:r>
          </w:p>
        </w:tc>
        <w:tc>
          <w:tcPr>
            <w:tcW w:w="2268" w:type="dxa"/>
            <w:gridSpan w:val="2"/>
            <w:tcBorders>
              <w:top w:val="single" w:sz="8" w:space="0" w:color="auto"/>
              <w:left w:val="nil"/>
              <w:bottom w:val="single" w:sz="4" w:space="0" w:color="auto"/>
              <w:right w:val="single" w:sz="4" w:space="0" w:color="auto"/>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Survived by 18th month</w:t>
            </w:r>
          </w:p>
        </w:tc>
        <w:tc>
          <w:tcPr>
            <w:tcW w:w="2126" w:type="dxa"/>
            <w:gridSpan w:val="2"/>
            <w:tcBorders>
              <w:top w:val="single" w:sz="8" w:space="0" w:color="auto"/>
              <w:left w:val="nil"/>
              <w:bottom w:val="single" w:sz="4" w:space="0" w:color="auto"/>
              <w:right w:val="single" w:sz="8" w:space="0" w:color="000000"/>
            </w:tcBorders>
            <w:noWrap/>
            <w:vAlign w:val="bottom"/>
          </w:tcPr>
          <w:p w:rsidR="00DE0F5B" w:rsidRPr="00C535EE" w:rsidRDefault="00DE0F5B">
            <w:pPr>
              <w:jc w:val="center"/>
              <w:rPr>
                <w:rFonts w:ascii="Arial" w:hAnsi="Arial" w:cs="Arial"/>
                <w:b/>
                <w:bCs/>
                <w:sz w:val="18"/>
                <w:szCs w:val="18"/>
              </w:rPr>
            </w:pPr>
            <w:r w:rsidRPr="00C535EE">
              <w:rPr>
                <w:rFonts w:ascii="Arial" w:hAnsi="Arial" w:cs="Arial"/>
                <w:b/>
                <w:bCs/>
                <w:sz w:val="18"/>
                <w:szCs w:val="18"/>
              </w:rPr>
              <w:t>Total</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Frequency</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Percent</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Children Factors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6years or less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4.35%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95.65%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23</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Over 6 years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5.49%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94.51%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91</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Gender</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5.88%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94.12%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51</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rsidP="00DE0F5B">
            <w:pPr>
              <w:ind w:firstLineChars="300" w:firstLine="31680"/>
              <w:rPr>
                <w:rFonts w:ascii="Arial" w:hAnsi="Arial" w:cs="Arial"/>
                <w:sz w:val="18"/>
                <w:szCs w:val="18"/>
              </w:rPr>
            </w:pPr>
            <w:r w:rsidRPr="00C535EE">
              <w:rPr>
                <w:rFonts w:ascii="Arial" w:hAnsi="Arial" w:cs="Arial"/>
                <w:sz w:val="18"/>
                <w:szCs w:val="18"/>
              </w:rPr>
              <w:t>Female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4.76%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60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95.24%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63</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Care provider factors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31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Age category</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Under 40 years old</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8.47%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91.53%</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59</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29"/>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40 years and over</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2.33%</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97.67%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43</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Sex</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81"/>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Male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5.26%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94.74%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314"/>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 xml:space="preserve">Female </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6.10%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77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93.90%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82</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1"/>
        </w:trPr>
        <w:tc>
          <w:tcPr>
            <w:tcW w:w="2567" w:type="dxa"/>
            <w:tcBorders>
              <w:top w:val="nil"/>
              <w:left w:val="single" w:sz="8" w:space="0" w:color="auto"/>
              <w:bottom w:val="single" w:sz="4" w:space="0" w:color="auto"/>
              <w:right w:val="single" w:sz="4" w:space="0" w:color="auto"/>
            </w:tcBorders>
            <w:noWrap/>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HIV status</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93"/>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Unknown</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20</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343"/>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Positive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8.70%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91.30%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46</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363"/>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Negative</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5.56%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94.44%</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36</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44"/>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Education level</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Not educated</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Primary</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15.79%</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16</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84.21%</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19</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High School</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95.00%</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40</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Tertiary</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3.45%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28</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96.55%</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29</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55"/>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100" w:firstLine="31680"/>
              <w:rPr>
                <w:rFonts w:ascii="Arial" w:hAnsi="Arial" w:cs="Arial"/>
                <w:b/>
                <w:bCs/>
                <w:sz w:val="18"/>
                <w:szCs w:val="18"/>
              </w:rPr>
            </w:pPr>
            <w:r w:rsidRPr="00C535EE">
              <w:rPr>
                <w:rFonts w:ascii="Arial" w:hAnsi="Arial" w:cs="Arial"/>
                <w:b/>
                <w:bCs/>
                <w:sz w:val="18"/>
                <w:szCs w:val="18"/>
              </w:rPr>
              <w:t>Relationship with child</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1134" w:type="dxa"/>
            <w:tcBorders>
              <w:top w:val="nil"/>
              <w:left w:val="nil"/>
              <w:bottom w:val="single" w:sz="4" w:space="0" w:color="auto"/>
              <w:right w:val="single" w:sz="4"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c>
          <w:tcPr>
            <w:tcW w:w="992" w:type="dxa"/>
            <w:tcBorders>
              <w:top w:val="nil"/>
              <w:left w:val="nil"/>
              <w:bottom w:val="single" w:sz="4" w:space="0" w:color="auto"/>
              <w:right w:val="single" w:sz="8" w:space="0" w:color="auto"/>
            </w:tcBorders>
            <w:noWrap/>
            <w:vAlign w:val="bottom"/>
          </w:tcPr>
          <w:p w:rsidR="00DE0F5B" w:rsidRPr="00C535EE" w:rsidRDefault="00DE0F5B">
            <w:pPr>
              <w:rPr>
                <w:rFonts w:ascii="Arial" w:hAnsi="Arial" w:cs="Arial"/>
                <w:sz w:val="18"/>
                <w:szCs w:val="18"/>
              </w:rPr>
            </w:pPr>
            <w:r w:rsidRPr="00C535EE">
              <w:rPr>
                <w:rFonts w:ascii="Arial" w:hAnsi="Arial" w:cs="Arial"/>
                <w:sz w:val="18"/>
                <w:szCs w:val="18"/>
              </w:rPr>
              <w:t> </w:t>
            </w:r>
          </w:p>
        </w:tc>
      </w:tr>
      <w:tr w:rsidR="00DE0F5B" w:rsidRPr="00C535EE">
        <w:trPr>
          <w:trHeight w:val="309"/>
        </w:trPr>
        <w:tc>
          <w:tcPr>
            <w:tcW w:w="2567" w:type="dxa"/>
            <w:tcBorders>
              <w:top w:val="nil"/>
              <w:left w:val="single" w:sz="8" w:space="0" w:color="auto"/>
              <w:bottom w:val="single" w:sz="4"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Biological parents</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b/>
                <w:bCs/>
                <w:sz w:val="18"/>
                <w:szCs w:val="18"/>
              </w:rPr>
            </w:pPr>
            <w:r w:rsidRPr="00C535EE">
              <w:rPr>
                <w:rFonts w:ascii="Arial" w:hAnsi="Arial" w:cs="Arial"/>
                <w:b/>
                <w:bCs/>
                <w:sz w:val="18"/>
                <w:szCs w:val="18"/>
              </w:rPr>
              <w:t>6.67%</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42</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93.33%</w:t>
            </w:r>
          </w:p>
        </w:tc>
        <w:tc>
          <w:tcPr>
            <w:tcW w:w="1134" w:type="dxa"/>
            <w:tcBorders>
              <w:top w:val="nil"/>
              <w:left w:val="nil"/>
              <w:bottom w:val="single" w:sz="4"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45</w:t>
            </w:r>
          </w:p>
        </w:tc>
        <w:tc>
          <w:tcPr>
            <w:tcW w:w="992" w:type="dxa"/>
            <w:tcBorders>
              <w:top w:val="nil"/>
              <w:left w:val="nil"/>
              <w:bottom w:val="single" w:sz="4"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r w:rsidR="00DE0F5B" w:rsidRPr="00C535EE">
        <w:trPr>
          <w:trHeight w:val="270"/>
        </w:trPr>
        <w:tc>
          <w:tcPr>
            <w:tcW w:w="2567" w:type="dxa"/>
            <w:tcBorders>
              <w:top w:val="nil"/>
              <w:left w:val="single" w:sz="8" w:space="0" w:color="auto"/>
              <w:bottom w:val="single" w:sz="8" w:space="0" w:color="auto"/>
              <w:right w:val="single" w:sz="4" w:space="0" w:color="auto"/>
            </w:tcBorders>
            <w:vAlign w:val="center"/>
          </w:tcPr>
          <w:p w:rsidR="00DE0F5B" w:rsidRPr="00C535EE" w:rsidRDefault="00DE0F5B" w:rsidP="00DE0F5B">
            <w:pPr>
              <w:ind w:firstLineChars="400" w:firstLine="31680"/>
              <w:rPr>
                <w:rFonts w:ascii="Arial" w:hAnsi="Arial" w:cs="Arial"/>
                <w:sz w:val="18"/>
                <w:szCs w:val="18"/>
              </w:rPr>
            </w:pPr>
            <w:r w:rsidRPr="00C535EE">
              <w:rPr>
                <w:rFonts w:ascii="Arial" w:hAnsi="Arial" w:cs="Arial"/>
                <w:sz w:val="18"/>
                <w:szCs w:val="18"/>
              </w:rPr>
              <w:t>Relatives</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2</w:t>
            </w:r>
          </w:p>
        </w:tc>
        <w:tc>
          <w:tcPr>
            <w:tcW w:w="992"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3.57%</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54</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96.43%</w:t>
            </w:r>
          </w:p>
        </w:tc>
        <w:tc>
          <w:tcPr>
            <w:tcW w:w="1134" w:type="dxa"/>
            <w:tcBorders>
              <w:top w:val="nil"/>
              <w:left w:val="nil"/>
              <w:bottom w:val="single" w:sz="8" w:space="0" w:color="auto"/>
              <w:right w:val="single" w:sz="4"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56</w:t>
            </w:r>
          </w:p>
        </w:tc>
        <w:tc>
          <w:tcPr>
            <w:tcW w:w="992" w:type="dxa"/>
            <w:tcBorders>
              <w:top w:val="nil"/>
              <w:left w:val="nil"/>
              <w:bottom w:val="single" w:sz="8" w:space="0" w:color="auto"/>
              <w:right w:val="single" w:sz="8" w:space="0" w:color="auto"/>
            </w:tcBorders>
            <w:noWrap/>
            <w:vAlign w:val="bottom"/>
          </w:tcPr>
          <w:p w:rsidR="00DE0F5B" w:rsidRPr="00C535EE" w:rsidRDefault="00DE0F5B">
            <w:pPr>
              <w:jc w:val="right"/>
              <w:rPr>
                <w:rFonts w:ascii="Arial" w:hAnsi="Arial" w:cs="Arial"/>
                <w:sz w:val="18"/>
                <w:szCs w:val="18"/>
              </w:rPr>
            </w:pPr>
            <w:r w:rsidRPr="00C535EE">
              <w:rPr>
                <w:rFonts w:ascii="Arial" w:hAnsi="Arial" w:cs="Arial"/>
                <w:sz w:val="18"/>
                <w:szCs w:val="18"/>
              </w:rPr>
              <w:t>100.00%</w:t>
            </w:r>
          </w:p>
        </w:tc>
      </w:tr>
    </w:tbl>
    <w:p w:rsidR="00DE0F5B" w:rsidRDefault="00DE0F5B" w:rsidP="0023694C">
      <w:pPr>
        <w:rPr>
          <w:b/>
          <w:bCs/>
          <w:sz w:val="28"/>
          <w:szCs w:val="28"/>
          <w:highlight w:val="cyan"/>
          <w:u w:val="single"/>
        </w:rPr>
      </w:pPr>
    </w:p>
    <w:p w:rsidR="00DE0F5B" w:rsidRDefault="00DE0F5B" w:rsidP="0023694C">
      <w:pPr>
        <w:rPr>
          <w:b/>
          <w:bCs/>
          <w:sz w:val="28"/>
          <w:szCs w:val="28"/>
          <w:highlight w:val="cyan"/>
          <w:u w:val="single"/>
        </w:rPr>
      </w:pPr>
    </w:p>
    <w:p w:rsidR="00DE0F5B" w:rsidRDefault="00DE0F5B" w:rsidP="00C535EE">
      <w:pPr>
        <w:spacing w:line="480" w:lineRule="auto"/>
        <w:ind w:right="43"/>
        <w:jc w:val="both"/>
      </w:pPr>
      <w:r w:rsidRPr="00A42AA0">
        <w:t>This table shows that</w:t>
      </w:r>
      <w:r>
        <w:t>, though male and female children died in equal numbers, the majority of children that died by the 18</w:t>
      </w:r>
      <w:r w:rsidRPr="00A42AA0">
        <w:rPr>
          <w:vertAlign w:val="superscript"/>
        </w:rPr>
        <w:t>th</w:t>
      </w:r>
      <w:r>
        <w:t xml:space="preserve"> month were over 6 years old (5 out of 6). </w:t>
      </w:r>
    </w:p>
    <w:p w:rsidR="00DE0F5B" w:rsidRPr="00277C7F" w:rsidRDefault="00DE0F5B" w:rsidP="00C535EE">
      <w:pPr>
        <w:spacing w:line="480" w:lineRule="auto"/>
        <w:ind w:right="43"/>
        <w:jc w:val="both"/>
        <w:rPr>
          <w:b/>
          <w:bCs/>
          <w:sz w:val="28"/>
          <w:szCs w:val="28"/>
        </w:rPr>
      </w:pPr>
      <w:r>
        <w:t>The care providers of the majority of children that died by the 18</w:t>
      </w:r>
      <w:r w:rsidRPr="00A42AA0">
        <w:rPr>
          <w:vertAlign w:val="superscript"/>
        </w:rPr>
        <w:t>th</w:t>
      </w:r>
      <w:r>
        <w:t xml:space="preserve"> month were biological parents to the child, aged under 40 years old, female, HIV-positive, with a primary level of education.</w:t>
      </w:r>
    </w:p>
    <w:p w:rsidR="00DE0F5B" w:rsidRPr="00277C7F" w:rsidRDefault="00DE0F5B" w:rsidP="00C535EE">
      <w:pPr>
        <w:spacing w:line="480" w:lineRule="auto"/>
        <w:ind w:right="43"/>
        <w:jc w:val="both"/>
      </w:pPr>
      <w:r w:rsidRPr="00277C7F">
        <w:t>A</w:t>
      </w:r>
      <w:r>
        <w:t xml:space="preserve"> multivariate analysis of the above factors as predictors, and death as outcome at 12</w:t>
      </w:r>
      <w:r w:rsidRPr="00277C7F">
        <w:rPr>
          <w:vertAlign w:val="superscript"/>
        </w:rPr>
        <w:t>th</w:t>
      </w:r>
      <w:r>
        <w:t xml:space="preserve"> and 18</w:t>
      </w:r>
      <w:r w:rsidRPr="00277C7F">
        <w:rPr>
          <w:vertAlign w:val="superscript"/>
        </w:rPr>
        <w:t>th</w:t>
      </w:r>
      <w:r>
        <w:t xml:space="preserve"> month, did not show any factor that was significantly associated with the outcome.</w:t>
      </w:r>
    </w:p>
    <w:p w:rsidR="00DE0F5B" w:rsidRPr="003B7A14" w:rsidRDefault="00DE0F5B" w:rsidP="00C535EE">
      <w:pPr>
        <w:pStyle w:val="Heading1"/>
        <w:jc w:val="center"/>
        <w:rPr>
          <w:rFonts w:ascii="Times New Roman" w:hAnsi="Times New Roman" w:cs="Times New Roman"/>
          <w:sz w:val="28"/>
          <w:szCs w:val="28"/>
        </w:rPr>
      </w:pPr>
      <w:bookmarkStart w:id="230" w:name="_Toc287956048"/>
      <w:bookmarkStart w:id="231" w:name="_Toc289433536"/>
      <w:bookmarkStart w:id="232" w:name="_Toc289433930"/>
      <w:bookmarkStart w:id="233" w:name="_Toc289434448"/>
      <w:bookmarkStart w:id="234" w:name="_Toc290909412"/>
      <w:r>
        <w:rPr>
          <w:rFonts w:ascii="Times New Roman" w:hAnsi="Times New Roman" w:cs="Times New Roman"/>
          <w:sz w:val="28"/>
          <w:szCs w:val="28"/>
        </w:rPr>
        <w:t xml:space="preserve">CHAPTER </w:t>
      </w:r>
      <w:r w:rsidRPr="003B7A14">
        <w:rPr>
          <w:rFonts w:ascii="Times New Roman" w:hAnsi="Times New Roman" w:cs="Times New Roman"/>
          <w:sz w:val="28"/>
          <w:szCs w:val="28"/>
        </w:rPr>
        <w:t>5: DISCUSSION</w:t>
      </w:r>
      <w:r>
        <w:rPr>
          <w:rFonts w:ascii="Times New Roman" w:hAnsi="Times New Roman" w:cs="Times New Roman"/>
          <w:sz w:val="28"/>
          <w:szCs w:val="28"/>
        </w:rPr>
        <w:t xml:space="preserve"> OF RESULTS, CONCL</w:t>
      </w:r>
      <w:r w:rsidRPr="003B7A14">
        <w:rPr>
          <w:rFonts w:ascii="Times New Roman" w:hAnsi="Times New Roman" w:cs="Times New Roman"/>
          <w:sz w:val="28"/>
          <w:szCs w:val="28"/>
        </w:rPr>
        <w:t>USION</w:t>
      </w:r>
      <w:r>
        <w:rPr>
          <w:rFonts w:ascii="Times New Roman" w:hAnsi="Times New Roman" w:cs="Times New Roman"/>
          <w:sz w:val="28"/>
          <w:szCs w:val="28"/>
        </w:rPr>
        <w:t>S</w:t>
      </w:r>
      <w:r w:rsidRPr="003B7A14">
        <w:rPr>
          <w:rFonts w:ascii="Times New Roman" w:hAnsi="Times New Roman" w:cs="Times New Roman"/>
          <w:sz w:val="28"/>
          <w:szCs w:val="28"/>
        </w:rPr>
        <w:t xml:space="preserve"> AND RECOMMENDATIONS</w:t>
      </w:r>
      <w:bookmarkEnd w:id="230"/>
      <w:bookmarkEnd w:id="231"/>
      <w:bookmarkEnd w:id="232"/>
      <w:bookmarkEnd w:id="233"/>
      <w:bookmarkEnd w:id="234"/>
    </w:p>
    <w:p w:rsidR="00DE0F5B" w:rsidRPr="003B7A14" w:rsidRDefault="00DE0F5B" w:rsidP="00DE18C3">
      <w:pPr>
        <w:pStyle w:val="Heading2"/>
        <w:spacing w:line="360" w:lineRule="auto"/>
        <w:jc w:val="both"/>
        <w:rPr>
          <w:rFonts w:ascii="Times New Roman" w:hAnsi="Times New Roman" w:cs="Times New Roman"/>
          <w:i w:val="0"/>
          <w:iCs w:val="0"/>
          <w:sz w:val="24"/>
          <w:szCs w:val="24"/>
        </w:rPr>
      </w:pPr>
      <w:bookmarkStart w:id="235" w:name="_Toc287956049"/>
      <w:bookmarkStart w:id="236" w:name="_Toc289433537"/>
      <w:bookmarkStart w:id="237" w:name="_Toc289433931"/>
      <w:bookmarkStart w:id="238" w:name="_Toc289434449"/>
      <w:bookmarkStart w:id="239" w:name="_Toc290909413"/>
      <w:r w:rsidRPr="003B7A14">
        <w:rPr>
          <w:rFonts w:ascii="Times New Roman" w:hAnsi="Times New Roman" w:cs="Times New Roman"/>
          <w:i w:val="0"/>
          <w:iCs w:val="0"/>
          <w:sz w:val="24"/>
          <w:szCs w:val="24"/>
        </w:rPr>
        <w:t>5.0 Introduction</w:t>
      </w:r>
      <w:bookmarkEnd w:id="235"/>
      <w:bookmarkEnd w:id="236"/>
      <w:bookmarkEnd w:id="237"/>
      <w:bookmarkEnd w:id="238"/>
      <w:bookmarkEnd w:id="239"/>
      <w:r w:rsidRPr="003B7A14">
        <w:rPr>
          <w:rFonts w:ascii="Times New Roman" w:hAnsi="Times New Roman" w:cs="Times New Roman"/>
          <w:i w:val="0"/>
          <w:iCs w:val="0"/>
          <w:sz w:val="24"/>
          <w:szCs w:val="24"/>
        </w:rPr>
        <w:t xml:space="preserve"> </w:t>
      </w:r>
    </w:p>
    <w:p w:rsidR="00DE0F5B" w:rsidRPr="00742733" w:rsidRDefault="00DE0F5B" w:rsidP="00742733">
      <w:pPr>
        <w:spacing w:line="480" w:lineRule="auto"/>
        <w:jc w:val="both"/>
      </w:pPr>
      <w:bookmarkStart w:id="240" w:name="_Toc287956050"/>
      <w:bookmarkStart w:id="241" w:name="_Toc289433538"/>
      <w:bookmarkStart w:id="242" w:name="_Toc289433932"/>
      <w:r w:rsidRPr="00742733">
        <w:t>This chapter presents the discussions on the findings from the study, the conclusions and recommendations made based on these findings.</w:t>
      </w:r>
      <w:bookmarkEnd w:id="240"/>
      <w:bookmarkEnd w:id="241"/>
      <w:bookmarkEnd w:id="242"/>
      <w:r w:rsidRPr="00742733">
        <w:t xml:space="preserve"> </w:t>
      </w:r>
    </w:p>
    <w:p w:rsidR="00DE0F5B" w:rsidRPr="003B7A14" w:rsidRDefault="00DE0F5B" w:rsidP="00AC16BC">
      <w:pPr>
        <w:pStyle w:val="Heading2"/>
        <w:spacing w:line="360" w:lineRule="auto"/>
        <w:rPr>
          <w:rFonts w:ascii="Times New Roman" w:hAnsi="Times New Roman" w:cs="Times New Roman"/>
          <w:i w:val="0"/>
          <w:iCs w:val="0"/>
          <w:sz w:val="24"/>
          <w:szCs w:val="24"/>
        </w:rPr>
      </w:pPr>
      <w:bookmarkStart w:id="243" w:name="_Toc287956051"/>
      <w:bookmarkStart w:id="244" w:name="_Toc289433539"/>
      <w:bookmarkStart w:id="245" w:name="_Toc289433933"/>
      <w:bookmarkStart w:id="246" w:name="_Toc289434450"/>
      <w:bookmarkStart w:id="247" w:name="_Toc290909414"/>
      <w:r w:rsidRPr="003B7A14">
        <w:rPr>
          <w:rFonts w:ascii="Times New Roman" w:hAnsi="Times New Roman" w:cs="Times New Roman"/>
          <w:i w:val="0"/>
          <w:iCs w:val="0"/>
          <w:sz w:val="24"/>
          <w:szCs w:val="24"/>
        </w:rPr>
        <w:t xml:space="preserve">5.1 </w:t>
      </w:r>
      <w:bookmarkEnd w:id="243"/>
      <w:r>
        <w:rPr>
          <w:rFonts w:ascii="Times New Roman" w:hAnsi="Times New Roman" w:cs="Times New Roman"/>
          <w:i w:val="0"/>
          <w:iCs w:val="0"/>
          <w:sz w:val="24"/>
          <w:szCs w:val="24"/>
        </w:rPr>
        <w:t>Demographic profile of children on treatment and their care providers</w:t>
      </w:r>
      <w:bookmarkEnd w:id="244"/>
      <w:bookmarkEnd w:id="245"/>
      <w:bookmarkEnd w:id="246"/>
      <w:bookmarkEnd w:id="247"/>
    </w:p>
    <w:p w:rsidR="00DE0F5B" w:rsidRPr="00742733" w:rsidRDefault="00DE0F5B" w:rsidP="00742733">
      <w:pPr>
        <w:spacing w:line="480" w:lineRule="auto"/>
        <w:jc w:val="both"/>
      </w:pPr>
      <w:bookmarkStart w:id="248" w:name="_Toc289433540"/>
      <w:bookmarkStart w:id="249" w:name="_Toc289433934"/>
      <w:bookmarkStart w:id="250" w:name="_Toc287956067"/>
      <w:r w:rsidRPr="00742733">
        <w:t xml:space="preserve">The majority of children of children were over 6 years old. This pattern has been consistently reported in many studies from Uganda. However the fact that the majority of children in this sample were female seems in contrast with reports from Malangu and Karamagi (2010) who reported that the majority of children enrolled into the ART were male. Overall, the immune status of children in this sample improved significantly from baseline to 12 months and even to 18 months as demonstrated by the increase in their CD4 counts. Clinically, their bodyweights also increased significantly from baseline to 12 and 18th month.  These findings concur with results from Ethiopian </w:t>
      </w:r>
      <w:r>
        <w:t xml:space="preserve">and South African </w:t>
      </w:r>
      <w:r w:rsidRPr="00742733">
        <w:t>children (Memirie, 2009</w:t>
      </w:r>
      <w:r>
        <w:t>; Reddi et al., 2007</w:t>
      </w:r>
      <w:r w:rsidRPr="00742733">
        <w:t>)</w:t>
      </w:r>
      <w:bookmarkEnd w:id="248"/>
      <w:bookmarkEnd w:id="249"/>
      <w:r w:rsidRPr="00742733">
        <w:t xml:space="preserve"> </w:t>
      </w:r>
    </w:p>
    <w:p w:rsidR="00DE0F5B" w:rsidRDefault="00DE0F5B" w:rsidP="005F280C">
      <w:pPr>
        <w:spacing w:line="480" w:lineRule="auto"/>
        <w:jc w:val="both"/>
      </w:pPr>
      <w:r>
        <w:t xml:space="preserve">With regard to care providers, they differed significantly based on their level of education and HIV status; in particular, the majority of them knew their status. Those with tertiary education were likely to be HIV-negative as compares to those with high school level of education.  Among those whose HIV was known, the majority were HIV-positive. This is very encouraging as it shows that the efforts into implementing HIV Testing and Counseling seem to bear fruits. Moreover, knowing the HIV status of the care providers provides a unique opportunity to compare whether this has any influence on the outcomes of treatment of children they looked after.  In this study, the majority of care providers were relatives; this may suggest that either the biological parents of the children had died, or were too sick to tend to their children, or had been not able to do so; but this was not investigated in this study. </w:t>
      </w:r>
    </w:p>
    <w:p w:rsidR="00DE0F5B" w:rsidRDefault="00DE0F5B" w:rsidP="005F280C">
      <w:pPr>
        <w:pStyle w:val="Heading2"/>
        <w:spacing w:line="360" w:lineRule="auto"/>
        <w:rPr>
          <w:rFonts w:ascii="Times New Roman" w:hAnsi="Times New Roman" w:cs="Times New Roman"/>
          <w:i w:val="0"/>
          <w:iCs w:val="0"/>
          <w:sz w:val="24"/>
          <w:szCs w:val="24"/>
        </w:rPr>
      </w:pPr>
      <w:bookmarkStart w:id="251" w:name="_Toc289433541"/>
      <w:bookmarkStart w:id="252" w:name="_Toc289433935"/>
      <w:bookmarkStart w:id="253" w:name="_Toc289434451"/>
      <w:bookmarkStart w:id="254" w:name="_Toc290909415"/>
      <w:r>
        <w:rPr>
          <w:rFonts w:ascii="Times New Roman" w:hAnsi="Times New Roman" w:cs="Times New Roman"/>
          <w:i w:val="0"/>
          <w:iCs w:val="0"/>
          <w:sz w:val="24"/>
          <w:szCs w:val="24"/>
        </w:rPr>
        <w:t xml:space="preserve">5.2 Outcomes of antiretroviral treatment in children on </w:t>
      </w:r>
      <w:bookmarkEnd w:id="251"/>
      <w:bookmarkEnd w:id="252"/>
      <w:bookmarkEnd w:id="253"/>
      <w:r>
        <w:rPr>
          <w:rFonts w:ascii="Times New Roman" w:hAnsi="Times New Roman" w:cs="Times New Roman"/>
          <w:i w:val="0"/>
          <w:iCs w:val="0"/>
          <w:sz w:val="24"/>
          <w:szCs w:val="24"/>
        </w:rPr>
        <w:t>treatment</w:t>
      </w:r>
      <w:bookmarkEnd w:id="254"/>
    </w:p>
    <w:p w:rsidR="00DE0F5B" w:rsidRDefault="00DE0F5B" w:rsidP="00DD70B8">
      <w:pPr>
        <w:spacing w:line="480" w:lineRule="auto"/>
        <w:jc w:val="both"/>
      </w:pPr>
      <w:r>
        <w:t xml:space="preserve">Of the three outcomes measured, adherence was low as 60% of children had achieved a high level of adherence of at least 90%. However, it is comparable to figures previously by other investigators in Uganda (Musoke et al., 2006; Luyirika et al., 2006). This finding suggests that despite many years of experience with antiretroviral treatment, the issue of adherence is still not adequately addressed as it is still to find at least 80% or 90% of patients on ART adhering to treatment. This finding is consistent with reports from other settings (Glass et al., 2008; Talam et al., 2008; Do et al., 2010; Potchoo et al., 2010). </w:t>
      </w:r>
    </w:p>
    <w:p w:rsidR="00DE0F5B" w:rsidRDefault="00DE0F5B" w:rsidP="00C030F5">
      <w:pPr>
        <w:shd w:val="clear" w:color="auto" w:fill="FFFFFF"/>
        <w:spacing w:line="432" w:lineRule="atLeast"/>
        <w:jc w:val="both"/>
      </w:pPr>
      <w:r>
        <w:t>With regard to hospitalisation, the finding from this study shows that 17.3% of children were hospitalised. This figure is lower than reported by Puthanakit and colleagues (2007) in Thai children. This finding support the assertion that HIV is one the leading causes for hospitalisation in many countries. With regard to the survival of children on treatment, the overall mortality was 17.5%.  This figure is higher than what was reported by</w:t>
      </w:r>
      <w:r w:rsidRPr="009A52B6">
        <w:t xml:space="preserve"> Asfawesen</w:t>
      </w:r>
      <w:r>
        <w:t xml:space="preserve"> et al. (2011) in a group of Ethiopian children as well as by Carter et al (2007) on a review or mortality data from many countries. He calculated an average of 9%. However, the figure reported from this study concurs with reports by </w:t>
      </w:r>
      <w:hyperlink r:id="rId12" w:history="1">
        <w:r w:rsidRPr="00C030F5">
          <w:rPr>
            <w:rStyle w:val="Hyperlink"/>
            <w:color w:val="auto"/>
            <w:u w:val="none"/>
          </w:rPr>
          <w:t xml:space="preserve">Wamalwa et al. (2010) who reported a figure of 13.4% in Kenyan children; and </w:t>
        </w:r>
      </w:hyperlink>
      <w:r w:rsidRPr="00C030F5">
        <w:rPr>
          <w:rStyle w:val="Hyperlink"/>
          <w:color w:val="auto"/>
          <w:u w:val="none"/>
        </w:rPr>
        <w:t xml:space="preserve">by </w:t>
      </w:r>
      <w:r w:rsidRPr="00C030F5">
        <w:t>Malangu and Ka</w:t>
      </w:r>
      <w:r>
        <w:t xml:space="preserve">ramagi (2010) who reported that annual mortality rates in Ugandan children on ART ranged from 9 to 25%. </w:t>
      </w:r>
      <w:r w:rsidRPr="00B408E9">
        <w:t xml:space="preserve">These findings </w:t>
      </w:r>
      <w:r>
        <w:t xml:space="preserve">support the view that </w:t>
      </w:r>
      <w:r w:rsidRPr="00B408E9">
        <w:t xml:space="preserve">antiretroviral treatment does save lives particularly in children since without it, it is estimated that 80% of HIV-Infected children would </w:t>
      </w:r>
      <w:r>
        <w:t xml:space="preserve">have </w:t>
      </w:r>
      <w:r w:rsidRPr="00B408E9">
        <w:t>die</w:t>
      </w:r>
      <w:r>
        <w:t>d before their fifth anniversary (Penda et al, 2009).</w:t>
      </w:r>
    </w:p>
    <w:p w:rsidR="00DE0F5B" w:rsidRDefault="00DE0F5B" w:rsidP="00DD70B8">
      <w:pPr>
        <w:spacing w:line="480" w:lineRule="auto"/>
        <w:jc w:val="both"/>
      </w:pPr>
    </w:p>
    <w:p w:rsidR="00DE0F5B" w:rsidRDefault="00DE0F5B" w:rsidP="002D0C4B">
      <w:pPr>
        <w:pStyle w:val="Heading2"/>
        <w:spacing w:line="480" w:lineRule="auto"/>
        <w:jc w:val="both"/>
        <w:rPr>
          <w:rFonts w:ascii="Times New Roman" w:hAnsi="Times New Roman" w:cs="Times New Roman"/>
          <w:i w:val="0"/>
          <w:iCs w:val="0"/>
          <w:sz w:val="24"/>
          <w:szCs w:val="24"/>
        </w:rPr>
      </w:pPr>
      <w:bookmarkStart w:id="255" w:name="_Toc289433542"/>
      <w:bookmarkStart w:id="256" w:name="_Toc289433936"/>
      <w:bookmarkStart w:id="257" w:name="_Toc289434452"/>
      <w:bookmarkStart w:id="258" w:name="_Toc290909416"/>
      <w:r>
        <w:rPr>
          <w:rFonts w:ascii="Times New Roman" w:hAnsi="Times New Roman" w:cs="Times New Roman"/>
          <w:i w:val="0"/>
          <w:iCs w:val="0"/>
          <w:sz w:val="24"/>
          <w:szCs w:val="24"/>
        </w:rPr>
        <w:t>5.3 Timing and factors associated with outcomes of late initiation of</w:t>
      </w:r>
      <w:bookmarkEnd w:id="255"/>
      <w:r>
        <w:rPr>
          <w:rFonts w:ascii="Times New Roman" w:hAnsi="Times New Roman" w:cs="Times New Roman"/>
          <w:i w:val="0"/>
          <w:iCs w:val="0"/>
          <w:sz w:val="24"/>
          <w:szCs w:val="24"/>
        </w:rPr>
        <w:t xml:space="preserve"> </w:t>
      </w:r>
      <w:bookmarkEnd w:id="256"/>
      <w:bookmarkEnd w:id="257"/>
      <w:r>
        <w:rPr>
          <w:rFonts w:ascii="Times New Roman" w:hAnsi="Times New Roman" w:cs="Times New Roman"/>
          <w:i w:val="0"/>
          <w:iCs w:val="0"/>
          <w:sz w:val="24"/>
          <w:szCs w:val="24"/>
        </w:rPr>
        <w:t>treatment</w:t>
      </w:r>
      <w:bookmarkEnd w:id="258"/>
    </w:p>
    <w:p w:rsidR="00DE0F5B" w:rsidRDefault="00DE0F5B" w:rsidP="002D0C4B">
      <w:pPr>
        <w:spacing w:line="480" w:lineRule="auto"/>
        <w:jc w:val="both"/>
      </w:pPr>
      <w:r>
        <w:t xml:space="preserve">Many factors may contribute to late initiation of antiretroviral treatment in children. These include children or patient-related factors, health system factors, and care providers’ characteristics.  Overall, 54.5% of children had been initiated late. The children factors associated with late initiation of ART were the female sex, and the old age of children. This study found that the majority (63%) of those initiated late were female children aged over 6 years. This finding suggests the need for qualitative studies to establish the reasons for this state of affairs. Data from this study suggest that initial CD4% and subsequent improvements did not show any difference between those who were initiated late taking into account the gender, and age of patients. With regard to care providers’ factors, this study found that </w:t>
      </w:r>
      <w:r w:rsidRPr="00D9551F">
        <w:t>care providers who looked after children who were initiated late were likely to be under 40 years old, males, with primary le</w:t>
      </w:r>
      <w:r>
        <w:t xml:space="preserve">vel of education, </w:t>
      </w:r>
      <w:r w:rsidRPr="00D9551F">
        <w:t>relatives to the child</w:t>
      </w:r>
      <w:r>
        <w:t>, and</w:t>
      </w:r>
      <w:r w:rsidRPr="005856E0">
        <w:t xml:space="preserve"> </w:t>
      </w:r>
      <w:r w:rsidRPr="00D9551F">
        <w:t>of unknown HIV status. However, there was no statistically significant difference between children looked after by biological parents and those looked after by relatives. On the contrary, there was a statistically significant difference amo</w:t>
      </w:r>
      <w:r>
        <w:t>ng children looked after by care providers</w:t>
      </w:r>
      <w:r w:rsidRPr="00D9551F">
        <w:t xml:space="preserve"> of unknown HIV status; 70% of these children were initiated late (p=0.04). This was also the case for children looked after by male care providers.</w:t>
      </w:r>
      <w:r>
        <w:t xml:space="preserve"> The above findings concur with findings by other investigators as explained below. In Zambian children, Bolton-Moore and co-workers (2007) reported also that mortality was associated with young age; while Fleishman et al (2010) reported a figure of 43.1% of patients as being initiated late. Moreover, Sterne et al. (2009) reported that mortality was high among those initiated late. </w:t>
      </w:r>
    </w:p>
    <w:p w:rsidR="00DE0F5B" w:rsidRPr="00512FE1" w:rsidRDefault="00DE0F5B" w:rsidP="002D0C4B">
      <w:pPr>
        <w:spacing w:line="480" w:lineRule="auto"/>
        <w:jc w:val="both"/>
      </w:pPr>
      <w:r>
        <w:t>The overall mortality of 17.3% reported in this study falls within the rage as calculated by Brinkhof and colleagues (2009) who reported that, in African programmes, the mortality ranges from 12 to 87%.  The finding of this study suggests that early initiation is associated with better long-term survival as 83.3% of deaths by the 18</w:t>
      </w:r>
      <w:r w:rsidRPr="005604DA">
        <w:t>th</w:t>
      </w:r>
      <w:r>
        <w:t xml:space="preserve"> month were among those initiated late. This finding concurs with report by Severe et al (2010).  Moreover, this study has shown that mortality by the 12</w:t>
      </w:r>
      <w:r w:rsidRPr="005604DA">
        <w:t>th</w:t>
      </w:r>
      <w:r>
        <w:t xml:space="preserve"> month was influenced more likely but not significantly by the education level of the care providers, as 30% of deaths occurred in children looked after by uneducated care providers. Deaths by 18</w:t>
      </w:r>
      <w:r w:rsidRPr="005604DA">
        <w:t>th</w:t>
      </w:r>
      <w:r>
        <w:t xml:space="preserve"> month occurred more in children whose care providers were HIV positive, with primary level of education and who biological parents to the child were.  The above shows that data from this study did not provide enough evidence to identify risk factors associated with mortality in children on antiretroviral treatment but pointed out to the need to increase advocacy and general awareness among communities about the importance of bringing children to medical attention as soon as they are unwell.</w:t>
      </w:r>
    </w:p>
    <w:p w:rsidR="00DE0F5B" w:rsidRPr="00742733" w:rsidRDefault="00DE0F5B" w:rsidP="00742733">
      <w:pPr>
        <w:spacing w:line="480" w:lineRule="auto"/>
        <w:jc w:val="both"/>
      </w:pPr>
      <w:bookmarkStart w:id="259" w:name="_Toc289433543"/>
      <w:bookmarkStart w:id="260" w:name="_Toc289433937"/>
      <w:r w:rsidRPr="00742733">
        <w:t>The findings from this study did not show a statistically significant difference with regard to age and gender of the children who died; though there were slightly more female and those aged over 6 years who died. On the contrary, May et al (2010) reported that in Sub-Saharan Africa, early mortality in patients on ART include increasing age and male sex; while Lawn and co-workers (2008) suggested that mortality is strongly associated with the baseline CD4 counts of less than 50 cells/mul.</w:t>
      </w:r>
      <w:bookmarkEnd w:id="259"/>
      <w:bookmarkEnd w:id="260"/>
      <w:r w:rsidRPr="00742733">
        <w:t xml:space="preserve"> </w:t>
      </w:r>
    </w:p>
    <w:p w:rsidR="00DE0F5B" w:rsidRPr="00742733" w:rsidRDefault="00DE0F5B" w:rsidP="00742733">
      <w:pPr>
        <w:spacing w:line="480" w:lineRule="auto"/>
        <w:jc w:val="both"/>
      </w:pPr>
      <w:bookmarkStart w:id="261" w:name="_Toc289433544"/>
      <w:bookmarkStart w:id="262" w:name="_Toc289433938"/>
      <w:r w:rsidRPr="00742733">
        <w:t>With regard to hospitalisation, this study showed that age and gender of the children on treatment had some influence as younger children (6 years and less) were significantly hospitalised than the older ones. It is also interesting to note that those who were initiated late were more likely and significantly to have been hospitalised and the majority of deaths by 18th month were among them. The care providers’ characteristics that influenced hospitalisation were their HIV status and their relationship to the child. Children cared for by relatives and uneducated care providers were more likely to be hospitalised although the difference was not statistically significant. Moreover, in line with reports from other investigators, pneumonia was one the most common reasons for hospitalisation (McNally et al., 2007). Additionally, the range of diseases reported among Ugandan children in this study is similar to what was reported by Schoeman and Pather (2009) in South African children. Given the wide range of diseases and infections that may affect children on ART, these findings suggest that a holistic approach to care is required.</w:t>
      </w:r>
      <w:bookmarkEnd w:id="261"/>
      <w:bookmarkEnd w:id="262"/>
      <w:r w:rsidRPr="00742733">
        <w:t xml:space="preserve"> </w:t>
      </w:r>
    </w:p>
    <w:p w:rsidR="00DE0F5B" w:rsidRPr="00D9551F" w:rsidRDefault="00DE0F5B" w:rsidP="00512FE1">
      <w:pPr>
        <w:spacing w:line="480" w:lineRule="auto"/>
        <w:jc w:val="both"/>
      </w:pPr>
      <w:r>
        <w:t xml:space="preserve">With regard to adherence, although there was no statistically significant difference, only less than half of children initiated late achieved adherence level of 90% or more. There was no difference with regard to the age, and gender of children but children whose care providers were over 40 years old, female, HIV-positive and biological parents were more likely to have achieved high level of adherence. The findings from this study concur with reports from Togo where poor adherence in children on ART were associated with care providers of unknown HIV status, not biological parents, and living in individual setting (Polisset et al., 2009). Moreover, though the reasons for non-adherence were not investigated in this study, it is known that forgetfulness, travelling, cost of treatment, and adverse effects are the common reasons cited for not adhering to the treatment (Malangu, 2009; Potchoo et al., 2010). Further studies are needed in Ugandan children to establish the reasons for low adherence particularly in those who were initiated late.  </w:t>
      </w:r>
    </w:p>
    <w:p w:rsidR="00DE0F5B" w:rsidRDefault="00DE0F5B" w:rsidP="00B450F0"/>
    <w:p w:rsidR="00DE0F5B" w:rsidRDefault="00DE0F5B" w:rsidP="00B155FA">
      <w:pPr>
        <w:pStyle w:val="Heading2"/>
        <w:spacing w:line="480" w:lineRule="auto"/>
        <w:jc w:val="both"/>
        <w:rPr>
          <w:rFonts w:ascii="Times New Roman" w:hAnsi="Times New Roman" w:cs="Times New Roman"/>
          <w:i w:val="0"/>
          <w:iCs w:val="0"/>
          <w:sz w:val="24"/>
          <w:szCs w:val="24"/>
        </w:rPr>
      </w:pPr>
      <w:bookmarkStart w:id="263" w:name="_Toc289433545"/>
      <w:bookmarkStart w:id="264" w:name="_Toc289433939"/>
      <w:bookmarkStart w:id="265" w:name="_Toc289434453"/>
      <w:bookmarkStart w:id="266" w:name="_Toc290909417"/>
      <w:r>
        <w:rPr>
          <w:rFonts w:ascii="Times New Roman" w:hAnsi="Times New Roman" w:cs="Times New Roman"/>
          <w:i w:val="0"/>
          <w:iCs w:val="0"/>
          <w:sz w:val="24"/>
          <w:szCs w:val="24"/>
        </w:rPr>
        <w:t xml:space="preserve">5.4 </w:t>
      </w:r>
      <w:r w:rsidRPr="003B7A14">
        <w:rPr>
          <w:rFonts w:ascii="Times New Roman" w:hAnsi="Times New Roman" w:cs="Times New Roman"/>
          <w:i w:val="0"/>
          <w:iCs w:val="0"/>
          <w:sz w:val="24"/>
          <w:szCs w:val="24"/>
        </w:rPr>
        <w:t>L</w:t>
      </w:r>
      <w:r>
        <w:rPr>
          <w:rFonts w:ascii="Times New Roman" w:hAnsi="Times New Roman" w:cs="Times New Roman"/>
          <w:i w:val="0"/>
          <w:iCs w:val="0"/>
          <w:sz w:val="24"/>
          <w:szCs w:val="24"/>
        </w:rPr>
        <w:t>imitations of the study</w:t>
      </w:r>
      <w:bookmarkEnd w:id="263"/>
      <w:bookmarkEnd w:id="264"/>
      <w:bookmarkEnd w:id="265"/>
      <w:bookmarkEnd w:id="266"/>
      <w:r>
        <w:rPr>
          <w:rFonts w:ascii="Times New Roman" w:hAnsi="Times New Roman" w:cs="Times New Roman"/>
          <w:i w:val="0"/>
          <w:iCs w:val="0"/>
          <w:sz w:val="24"/>
          <w:szCs w:val="24"/>
        </w:rPr>
        <w:t xml:space="preserve"> </w:t>
      </w:r>
    </w:p>
    <w:p w:rsidR="00DE0F5B" w:rsidRPr="005604DA" w:rsidRDefault="00DE0F5B" w:rsidP="00B155FA">
      <w:pPr>
        <w:spacing w:line="480" w:lineRule="auto"/>
        <w:jc w:val="both"/>
      </w:pPr>
      <w:r>
        <w:t xml:space="preserve">Given the design of the study, some limitations were experienced such as missing data. Hence it was not possible to report on causes of deaths as this information was not found in the majority of files, some laboratory tests reports for CD4 counts and hemoglobin results. Moreover, other outcomes such as HIV or AIDS-defining illnesses and adverse effects were not assessed. It was not possible to ascertain whether the files of patients retrieved included also those who had been lost to follow-up. </w:t>
      </w:r>
    </w:p>
    <w:p w:rsidR="00DE0F5B" w:rsidRDefault="00DE0F5B" w:rsidP="008951FA">
      <w:pPr>
        <w:pStyle w:val="Heading2"/>
        <w:spacing w:line="480" w:lineRule="auto"/>
        <w:jc w:val="both"/>
        <w:rPr>
          <w:rFonts w:ascii="Times New Roman" w:hAnsi="Times New Roman" w:cs="Times New Roman"/>
          <w:i w:val="0"/>
          <w:iCs w:val="0"/>
          <w:sz w:val="24"/>
          <w:szCs w:val="24"/>
        </w:rPr>
      </w:pPr>
      <w:bookmarkStart w:id="267" w:name="_Toc289433546"/>
      <w:bookmarkStart w:id="268" w:name="_Toc289433940"/>
      <w:bookmarkStart w:id="269" w:name="_Toc289434454"/>
    </w:p>
    <w:p w:rsidR="00DE0F5B" w:rsidRPr="003B7A14" w:rsidRDefault="00DE0F5B" w:rsidP="008951FA">
      <w:pPr>
        <w:pStyle w:val="Heading2"/>
        <w:spacing w:line="480" w:lineRule="auto"/>
        <w:jc w:val="both"/>
        <w:rPr>
          <w:rFonts w:ascii="Times New Roman" w:hAnsi="Times New Roman" w:cs="Times New Roman"/>
          <w:i w:val="0"/>
          <w:iCs w:val="0"/>
          <w:sz w:val="24"/>
          <w:szCs w:val="24"/>
        </w:rPr>
      </w:pPr>
      <w:bookmarkStart w:id="270" w:name="_Toc290909418"/>
      <w:r>
        <w:rPr>
          <w:rFonts w:ascii="Times New Roman" w:hAnsi="Times New Roman" w:cs="Times New Roman"/>
          <w:i w:val="0"/>
          <w:iCs w:val="0"/>
          <w:sz w:val="24"/>
          <w:szCs w:val="24"/>
        </w:rPr>
        <w:t xml:space="preserve">5.5 </w:t>
      </w:r>
      <w:r w:rsidRPr="003B7A14">
        <w:rPr>
          <w:rFonts w:ascii="Times New Roman" w:hAnsi="Times New Roman" w:cs="Times New Roman"/>
          <w:i w:val="0"/>
          <w:iCs w:val="0"/>
          <w:sz w:val="24"/>
          <w:szCs w:val="24"/>
        </w:rPr>
        <w:t>C</w:t>
      </w:r>
      <w:r>
        <w:rPr>
          <w:rFonts w:ascii="Times New Roman" w:hAnsi="Times New Roman" w:cs="Times New Roman"/>
          <w:i w:val="0"/>
          <w:iCs w:val="0"/>
          <w:sz w:val="24"/>
          <w:szCs w:val="24"/>
        </w:rPr>
        <w:t>onclusions</w:t>
      </w:r>
      <w:bookmarkEnd w:id="250"/>
      <w:bookmarkEnd w:id="267"/>
      <w:bookmarkEnd w:id="268"/>
      <w:bookmarkEnd w:id="269"/>
      <w:bookmarkEnd w:id="270"/>
    </w:p>
    <w:p w:rsidR="00DE0F5B" w:rsidRPr="005604DA" w:rsidRDefault="00DE0F5B" w:rsidP="009145EC">
      <w:pPr>
        <w:spacing w:line="480" w:lineRule="auto"/>
        <w:jc w:val="both"/>
      </w:pPr>
      <w:bookmarkStart w:id="271" w:name="_Toc287956068"/>
      <w:r w:rsidRPr="003B7A14">
        <w:t>T</w:t>
      </w:r>
      <w:r>
        <w:t>he purpose of this study was t</w:t>
      </w:r>
      <w:r w:rsidRPr="003B7A14">
        <w:t xml:space="preserve">o characterize the outcomes of late initiation of ART in HIV- positive children seen at the </w:t>
      </w:r>
      <w:r w:rsidRPr="005604DA">
        <w:t>Mildmay Jajja Home center. In doing so, this study established that 54.4% of children were initiated late. Among them children 6 years old and younger were more likely and significantly initiated late as compared to those over 6 years old as about 70% of them were actually initiated late. Based on sex, female children older than 6 years were significantly initiated late as compared to boys. The characteristics of care providers that were associated with children being initiated late were being male, less than 40 years old, with a primary school level of education, and not knowing their own HIV status.</w:t>
      </w:r>
    </w:p>
    <w:p w:rsidR="00DE0F5B" w:rsidRPr="005604DA" w:rsidRDefault="00DE0F5B" w:rsidP="009145EC">
      <w:pPr>
        <w:spacing w:line="480" w:lineRule="auto"/>
        <w:jc w:val="both"/>
      </w:pPr>
      <w:r w:rsidRPr="005604DA">
        <w:t xml:space="preserve">With regard to outcomes of the treatment, adherence, hospitalisation, and survival were assessed. Overall, 59.4% of children achieved an adherence level of 90% or more; 17.3% of children had been hospitalised at least once; and the mortality was 17.5% during the 2 year period covered by the study.  Adherence was influenced slightly by the timing of the start of the treatment since less than half  (46.34%) of those initiated late achieved an adherence level of 90% or more as compared to over 53% among those initiated timely. Though there was not statistically significant difference, adherence was slightly better in children whose care providers were biological parents, whose HIV status was known as positive,  and female. With regard to hospitalisation, children less than 6 years were significantly more hospitalised than the older ones; their care providers were relatives, not educated, and of unknown HIV status. Those initiated late were significantly more hospitalised than those initiated timely (63.15% versus 36.84%, p=0.03). </w:t>
      </w:r>
    </w:p>
    <w:p w:rsidR="00DE0F5B" w:rsidRPr="005604DA" w:rsidRDefault="00DE0F5B" w:rsidP="00FD5E04">
      <w:pPr>
        <w:spacing w:line="480" w:lineRule="auto"/>
        <w:jc w:val="both"/>
      </w:pPr>
      <w:r w:rsidRPr="005604DA">
        <w:t xml:space="preserve">With regard to survival, the majority of children who died were over 6 years old, and female. The majority of their care providers were female, under 40 years old, and known HIV-positive. In children initiated late, the mortality was 50% (n=14) and 83.3% (n=6) respectively by the 12th and 18th month of treatment as compared to those initiated timely.  </w:t>
      </w:r>
    </w:p>
    <w:p w:rsidR="00DE0F5B" w:rsidRPr="00742733" w:rsidRDefault="00DE0F5B" w:rsidP="00742733">
      <w:pPr>
        <w:spacing w:line="480" w:lineRule="auto"/>
        <w:jc w:val="both"/>
      </w:pPr>
      <w:bookmarkStart w:id="272" w:name="_Toc289433547"/>
      <w:bookmarkStart w:id="273" w:name="_Toc289433941"/>
      <w:r w:rsidRPr="00742733">
        <w:t>In conclusion, 54.4% of children were initiated late. Late initiation was associated with negative outcomes such as low adherence to treatment as less than half of them achieved a adherence level of 90% or more; hospitalisation as those initiated late were significantly more hospitalised than those initiated timely; and high mortality since among those who died, 50% and 83.3% of deaths occurred respectively by the 12th and 18th month of treatment among those initiated late.</w:t>
      </w:r>
      <w:bookmarkEnd w:id="272"/>
      <w:bookmarkEnd w:id="273"/>
    </w:p>
    <w:p w:rsidR="00DE0F5B" w:rsidRPr="003B7A14" w:rsidRDefault="00DE0F5B" w:rsidP="00FD5E04">
      <w:pPr>
        <w:pStyle w:val="Heading2"/>
        <w:spacing w:line="480" w:lineRule="auto"/>
        <w:jc w:val="both"/>
        <w:rPr>
          <w:rFonts w:ascii="Times New Roman" w:hAnsi="Times New Roman" w:cs="Times New Roman"/>
          <w:i w:val="0"/>
          <w:iCs w:val="0"/>
          <w:sz w:val="24"/>
          <w:szCs w:val="24"/>
        </w:rPr>
      </w:pPr>
      <w:bookmarkStart w:id="274" w:name="_Toc289433548"/>
      <w:bookmarkStart w:id="275" w:name="_Toc289433942"/>
      <w:bookmarkStart w:id="276" w:name="_Toc289434455"/>
      <w:bookmarkStart w:id="277" w:name="_Toc290909419"/>
      <w:r>
        <w:rPr>
          <w:rFonts w:ascii="Times New Roman" w:hAnsi="Times New Roman" w:cs="Times New Roman"/>
          <w:i w:val="0"/>
          <w:iCs w:val="0"/>
          <w:sz w:val="24"/>
          <w:szCs w:val="24"/>
        </w:rPr>
        <w:t xml:space="preserve">5.6 </w:t>
      </w:r>
      <w:r w:rsidRPr="003B7A14">
        <w:rPr>
          <w:rFonts w:ascii="Times New Roman" w:hAnsi="Times New Roman" w:cs="Times New Roman"/>
          <w:i w:val="0"/>
          <w:iCs w:val="0"/>
          <w:sz w:val="24"/>
          <w:szCs w:val="24"/>
        </w:rPr>
        <w:t>R</w:t>
      </w:r>
      <w:r>
        <w:rPr>
          <w:rFonts w:ascii="Times New Roman" w:hAnsi="Times New Roman" w:cs="Times New Roman"/>
          <w:i w:val="0"/>
          <w:iCs w:val="0"/>
          <w:sz w:val="24"/>
          <w:szCs w:val="24"/>
        </w:rPr>
        <w:t>ecommendations</w:t>
      </w:r>
      <w:bookmarkEnd w:id="274"/>
      <w:bookmarkEnd w:id="275"/>
      <w:bookmarkEnd w:id="276"/>
      <w:bookmarkEnd w:id="277"/>
      <w:r>
        <w:rPr>
          <w:rFonts w:ascii="Times New Roman" w:hAnsi="Times New Roman" w:cs="Times New Roman"/>
          <w:i w:val="0"/>
          <w:iCs w:val="0"/>
          <w:sz w:val="24"/>
          <w:szCs w:val="24"/>
        </w:rPr>
        <w:t xml:space="preserve"> </w:t>
      </w:r>
      <w:bookmarkEnd w:id="271"/>
      <w:r w:rsidRPr="003B7A14">
        <w:rPr>
          <w:rFonts w:ascii="Times New Roman" w:hAnsi="Times New Roman" w:cs="Times New Roman"/>
          <w:i w:val="0"/>
          <w:iCs w:val="0"/>
          <w:sz w:val="24"/>
          <w:szCs w:val="24"/>
        </w:rPr>
        <w:t xml:space="preserve"> </w:t>
      </w:r>
    </w:p>
    <w:p w:rsidR="00DE0F5B" w:rsidRDefault="00DE0F5B" w:rsidP="00742733">
      <w:pPr>
        <w:pStyle w:val="ListParagraph"/>
        <w:numPr>
          <w:ilvl w:val="0"/>
          <w:numId w:val="23"/>
        </w:numPr>
        <w:spacing w:line="480" w:lineRule="auto"/>
        <w:jc w:val="both"/>
      </w:pPr>
      <w:bookmarkStart w:id="278" w:name="_Toc287956069"/>
      <w:r>
        <w:t>Because it was not possible to establish in this study why t</w:t>
      </w:r>
      <w:r w:rsidRPr="00215130">
        <w:t>he majority of those initiated late were fe</w:t>
      </w:r>
      <w:r>
        <w:t>male children aged over 6 years, there is a need for further studies</w:t>
      </w:r>
      <w:r w:rsidRPr="00215130">
        <w:t xml:space="preserve"> to establish the re</w:t>
      </w:r>
      <w:r>
        <w:t>asons for this state of affairs;</w:t>
      </w:r>
    </w:p>
    <w:p w:rsidR="00DE0F5B" w:rsidRDefault="00DE0F5B" w:rsidP="00742733">
      <w:pPr>
        <w:pStyle w:val="ListParagraph"/>
        <w:numPr>
          <w:ilvl w:val="0"/>
          <w:numId w:val="23"/>
        </w:numPr>
        <w:spacing w:line="480" w:lineRule="auto"/>
        <w:jc w:val="both"/>
      </w:pPr>
      <w:r>
        <w:t>Since the majority of children who died were looked after by care provider who were female, under 40 years old and HIV-positive, it is necessary that more material and psychological support should be provided to this group of care providers;</w:t>
      </w:r>
    </w:p>
    <w:p w:rsidR="00DE0F5B" w:rsidRDefault="00DE0F5B" w:rsidP="003F6848">
      <w:pPr>
        <w:pStyle w:val="ListParagraph"/>
        <w:widowControl w:val="0"/>
        <w:numPr>
          <w:ilvl w:val="0"/>
          <w:numId w:val="23"/>
        </w:numPr>
        <w:spacing w:line="480" w:lineRule="auto"/>
        <w:jc w:val="both"/>
      </w:pPr>
      <w:r>
        <w:t>In order to minimize the probability that the majority of children are initiated late, a general awareness campaign should be directed at the general public so that they can be sensitized to the need to bring children to medical attention as soon as possible;</w:t>
      </w:r>
    </w:p>
    <w:bookmarkEnd w:id="278"/>
    <w:p w:rsidR="00DE0F5B" w:rsidRPr="005604DA" w:rsidRDefault="00DE0F5B" w:rsidP="00742733">
      <w:pPr>
        <w:pStyle w:val="ListParagraph"/>
        <w:numPr>
          <w:ilvl w:val="0"/>
          <w:numId w:val="23"/>
        </w:numPr>
        <w:spacing w:line="480" w:lineRule="auto"/>
        <w:jc w:val="both"/>
      </w:pPr>
      <w:r w:rsidRPr="005604DA">
        <w:t>Given the overall low level of adherence, more resea</w:t>
      </w:r>
      <w:r>
        <w:t>r</w:t>
      </w:r>
      <w:r w:rsidRPr="005604DA">
        <w:t>ch is needed to establish the reasons, obstacles, and facilitators of adherence in children based on the characteristics of their care providers.</w:t>
      </w:r>
    </w:p>
    <w:p w:rsidR="00DE0F5B" w:rsidRPr="003B7A14" w:rsidRDefault="00DE0F5B" w:rsidP="00F86BA0">
      <w:pPr>
        <w:rPr>
          <w:lang w:val="da-DK"/>
        </w:rPr>
      </w:pPr>
    </w:p>
    <w:p w:rsidR="00DE0F5B" w:rsidRDefault="00DE0F5B" w:rsidP="00F86BA0">
      <w:pPr>
        <w:rPr>
          <w:lang w:val="da-DK"/>
        </w:rPr>
      </w:pPr>
    </w:p>
    <w:p w:rsidR="00DE0F5B" w:rsidRDefault="00DE0F5B" w:rsidP="00F86BA0">
      <w:pPr>
        <w:rPr>
          <w:lang w:val="da-DK"/>
        </w:rPr>
      </w:pPr>
    </w:p>
    <w:p w:rsidR="00DE0F5B" w:rsidRDefault="00DE0F5B" w:rsidP="00F86BA0">
      <w:pPr>
        <w:rPr>
          <w:lang w:val="da-DK"/>
        </w:rPr>
      </w:pPr>
    </w:p>
    <w:p w:rsidR="00DE0F5B" w:rsidRDefault="00DE0F5B" w:rsidP="00F86BA0">
      <w:pPr>
        <w:rPr>
          <w:lang w:val="da-DK"/>
        </w:rPr>
      </w:pPr>
    </w:p>
    <w:p w:rsidR="00DE0F5B" w:rsidRDefault="00DE0F5B" w:rsidP="00F86BA0">
      <w:pPr>
        <w:rPr>
          <w:sz w:val="28"/>
          <w:szCs w:val="28"/>
          <w:lang w:val="da-DK"/>
        </w:rPr>
      </w:pPr>
      <w:bookmarkStart w:id="279" w:name="_Toc287956070"/>
      <w:bookmarkStart w:id="280" w:name="_Toc289433549"/>
      <w:bookmarkStart w:id="281" w:name="_Toc289433943"/>
      <w:bookmarkStart w:id="282" w:name="_Toc289434456"/>
    </w:p>
    <w:p w:rsidR="00DE0F5B" w:rsidRDefault="00DE0F5B">
      <w:pPr>
        <w:rPr>
          <w:sz w:val="28"/>
          <w:szCs w:val="28"/>
          <w:lang w:val="da-DK"/>
        </w:rPr>
      </w:pPr>
      <w:r>
        <w:rPr>
          <w:sz w:val="28"/>
          <w:szCs w:val="28"/>
          <w:lang w:val="da-DK"/>
        </w:rPr>
        <w:br w:type="page"/>
      </w:r>
    </w:p>
    <w:p w:rsidR="00DE0F5B" w:rsidRDefault="00DE0F5B" w:rsidP="00F86BA0">
      <w:pPr>
        <w:rPr>
          <w:sz w:val="28"/>
          <w:szCs w:val="28"/>
          <w:lang w:val="da-DK"/>
        </w:rPr>
      </w:pPr>
    </w:p>
    <w:p w:rsidR="00DE0F5B" w:rsidRPr="003B7A14" w:rsidRDefault="00DE0F5B" w:rsidP="00180700">
      <w:pPr>
        <w:pStyle w:val="Heading1"/>
        <w:jc w:val="center"/>
        <w:rPr>
          <w:rFonts w:ascii="Times New Roman" w:hAnsi="Times New Roman" w:cs="Times New Roman"/>
          <w:sz w:val="28"/>
          <w:szCs w:val="28"/>
          <w:lang w:val="da-DK"/>
        </w:rPr>
      </w:pPr>
      <w:bookmarkStart w:id="283" w:name="_Toc290909420"/>
      <w:r w:rsidRPr="003B7A14">
        <w:rPr>
          <w:rFonts w:ascii="Times New Roman" w:hAnsi="Times New Roman" w:cs="Times New Roman"/>
          <w:sz w:val="28"/>
          <w:szCs w:val="28"/>
          <w:lang w:val="da-DK"/>
        </w:rPr>
        <w:t>REFERENCE</w:t>
      </w:r>
      <w:bookmarkEnd w:id="279"/>
      <w:r>
        <w:rPr>
          <w:rFonts w:ascii="Times New Roman" w:hAnsi="Times New Roman" w:cs="Times New Roman"/>
          <w:sz w:val="28"/>
          <w:szCs w:val="28"/>
          <w:lang w:val="da-DK"/>
        </w:rPr>
        <w:t>S</w:t>
      </w:r>
      <w:bookmarkEnd w:id="280"/>
      <w:bookmarkEnd w:id="281"/>
      <w:bookmarkEnd w:id="282"/>
      <w:bookmarkEnd w:id="283"/>
    </w:p>
    <w:p w:rsidR="00DE0F5B" w:rsidRPr="00F86BA0" w:rsidRDefault="00DE0F5B" w:rsidP="000A36C3">
      <w:pPr>
        <w:pStyle w:val="authlist"/>
        <w:shd w:val="clear" w:color="auto" w:fill="FFFFFF"/>
        <w:spacing w:line="432" w:lineRule="atLeast"/>
        <w:jc w:val="both"/>
      </w:pPr>
      <w:hyperlink r:id="rId13" w:history="1">
        <w:r w:rsidRPr="00F86BA0">
          <w:rPr>
            <w:rStyle w:val="Hyperlink"/>
            <w:color w:val="auto"/>
            <w:u w:val="none"/>
          </w:rPr>
          <w:t>Asfawesen G</w:t>
        </w:r>
      </w:hyperlink>
      <w:r w:rsidRPr="00F86BA0">
        <w:t xml:space="preserve">, </w:t>
      </w:r>
      <w:hyperlink r:id="rId14" w:history="1">
        <w:r w:rsidRPr="00F86BA0">
          <w:rPr>
            <w:rStyle w:val="Hyperlink"/>
            <w:color w:val="auto"/>
            <w:u w:val="none"/>
          </w:rPr>
          <w:t>Solomie J</w:t>
        </w:r>
      </w:hyperlink>
      <w:r w:rsidRPr="00F86BA0">
        <w:t xml:space="preserve">, </w:t>
      </w:r>
      <w:hyperlink r:id="rId15" w:history="1">
        <w:r w:rsidRPr="00F86BA0">
          <w:rPr>
            <w:rStyle w:val="Hyperlink"/>
            <w:color w:val="auto"/>
            <w:u w:val="none"/>
          </w:rPr>
          <w:t>Bisirat T</w:t>
        </w:r>
      </w:hyperlink>
      <w:r w:rsidRPr="00F86BA0">
        <w:t xml:space="preserve">, </w:t>
      </w:r>
      <w:hyperlink r:id="rId16" w:history="1">
        <w:r w:rsidRPr="00F86BA0">
          <w:rPr>
            <w:rStyle w:val="Hyperlink"/>
            <w:color w:val="auto"/>
            <w:u w:val="none"/>
          </w:rPr>
          <w:t>Berhanu G</w:t>
        </w:r>
      </w:hyperlink>
      <w:r w:rsidRPr="00F86BA0">
        <w:t xml:space="preserve">, </w:t>
      </w:r>
      <w:hyperlink r:id="rId17" w:history="1">
        <w:r w:rsidRPr="00F86BA0">
          <w:rPr>
            <w:rStyle w:val="Hyperlink"/>
            <w:color w:val="auto"/>
            <w:u w:val="none"/>
          </w:rPr>
          <w:t>Mebratu B</w:t>
        </w:r>
      </w:hyperlink>
      <w:r w:rsidRPr="00F86BA0">
        <w:t xml:space="preserve">, </w:t>
      </w:r>
      <w:hyperlink r:id="rId18" w:history="1">
        <w:r w:rsidRPr="00F86BA0">
          <w:rPr>
            <w:rStyle w:val="Hyperlink"/>
            <w:color w:val="auto"/>
            <w:u w:val="none"/>
          </w:rPr>
          <w:t>Rahlenbeck S</w:t>
        </w:r>
      </w:hyperlink>
      <w:r w:rsidRPr="00F86BA0">
        <w:t xml:space="preserve">. Outcome in a pediatric cohort receiving ART in Addis Abeba, Ethiopia. </w:t>
      </w:r>
      <w:hyperlink r:id="rId19" w:tooltip="Acta paediatrica (Oslo, Norway : 1992)." w:history="1">
        <w:r w:rsidRPr="00F86BA0">
          <w:rPr>
            <w:rStyle w:val="Hyperlink"/>
            <w:color w:val="auto"/>
            <w:u w:val="none"/>
          </w:rPr>
          <w:t>Acta Paediatr.</w:t>
        </w:r>
      </w:hyperlink>
      <w:r w:rsidRPr="00F86BA0">
        <w:t xml:space="preserve"> 2011 Feb 26. doi: 10.1111/j.1651-2227.2011.02243.x. [Epub ahead of print]</w:t>
      </w:r>
    </w:p>
    <w:p w:rsidR="00DE0F5B" w:rsidRPr="00F86BA0" w:rsidRDefault="00DE0F5B" w:rsidP="000A36C3">
      <w:pPr>
        <w:pStyle w:val="authlist"/>
        <w:shd w:val="clear" w:color="auto" w:fill="FFFFFF"/>
        <w:spacing w:line="432" w:lineRule="atLeast"/>
        <w:jc w:val="both"/>
      </w:pPr>
      <w:hyperlink r:id="rId20" w:history="1">
        <w:r w:rsidRPr="00F86BA0">
          <w:rPr>
            <w:rStyle w:val="Hyperlink"/>
            <w:color w:val="auto"/>
            <w:u w:val="none"/>
          </w:rPr>
          <w:t>Bolton-Moore C</w:t>
        </w:r>
      </w:hyperlink>
      <w:r w:rsidRPr="00F86BA0">
        <w:t xml:space="preserve">, </w:t>
      </w:r>
      <w:hyperlink r:id="rId21" w:history="1">
        <w:r w:rsidRPr="00F86BA0">
          <w:rPr>
            <w:rStyle w:val="Hyperlink"/>
            <w:color w:val="auto"/>
            <w:u w:val="none"/>
          </w:rPr>
          <w:t>Mubiana-Mbewe M</w:t>
        </w:r>
      </w:hyperlink>
      <w:r w:rsidRPr="00F86BA0">
        <w:t xml:space="preserve">, </w:t>
      </w:r>
      <w:hyperlink r:id="rId22" w:history="1">
        <w:r w:rsidRPr="00F86BA0">
          <w:rPr>
            <w:rStyle w:val="Hyperlink"/>
            <w:color w:val="auto"/>
            <w:u w:val="none"/>
          </w:rPr>
          <w:t>Cantrell RA</w:t>
        </w:r>
      </w:hyperlink>
      <w:r w:rsidRPr="00F86BA0">
        <w:t xml:space="preserve">, </w:t>
      </w:r>
      <w:hyperlink r:id="rId23" w:history="1">
        <w:r w:rsidRPr="00F86BA0">
          <w:rPr>
            <w:rStyle w:val="Hyperlink"/>
            <w:color w:val="auto"/>
            <w:u w:val="none"/>
          </w:rPr>
          <w:t>Chintu N</w:t>
        </w:r>
      </w:hyperlink>
      <w:r w:rsidRPr="00F86BA0">
        <w:t xml:space="preserve">, </w:t>
      </w:r>
      <w:hyperlink r:id="rId24" w:history="1">
        <w:r w:rsidRPr="00F86BA0">
          <w:rPr>
            <w:rStyle w:val="Hyperlink"/>
            <w:color w:val="auto"/>
            <w:u w:val="none"/>
          </w:rPr>
          <w:t>Stringer EM</w:t>
        </w:r>
      </w:hyperlink>
      <w:r w:rsidRPr="00F86BA0">
        <w:t xml:space="preserve">, </w:t>
      </w:r>
      <w:hyperlink r:id="rId25" w:history="1">
        <w:r w:rsidRPr="00F86BA0">
          <w:rPr>
            <w:rStyle w:val="Hyperlink"/>
            <w:color w:val="auto"/>
            <w:u w:val="none"/>
          </w:rPr>
          <w:t>Chi BH</w:t>
        </w:r>
      </w:hyperlink>
      <w:r w:rsidRPr="00F86BA0">
        <w:t xml:space="preserve">, </w:t>
      </w:r>
      <w:hyperlink r:id="rId26" w:history="1">
        <w:r w:rsidRPr="00F86BA0">
          <w:rPr>
            <w:rStyle w:val="Hyperlink"/>
            <w:color w:val="auto"/>
            <w:u w:val="none"/>
          </w:rPr>
          <w:t>Sinkala M</w:t>
        </w:r>
      </w:hyperlink>
      <w:r w:rsidRPr="00F86BA0">
        <w:t xml:space="preserve">, </w:t>
      </w:r>
      <w:hyperlink r:id="rId27" w:history="1">
        <w:r w:rsidRPr="00F86BA0">
          <w:rPr>
            <w:rStyle w:val="Hyperlink"/>
            <w:color w:val="auto"/>
            <w:u w:val="none"/>
          </w:rPr>
          <w:t>Kankasa C</w:t>
        </w:r>
      </w:hyperlink>
      <w:r w:rsidRPr="00F86BA0">
        <w:t xml:space="preserve">, </w:t>
      </w:r>
      <w:hyperlink r:id="rId28" w:history="1">
        <w:r w:rsidRPr="00F86BA0">
          <w:rPr>
            <w:rStyle w:val="Hyperlink"/>
            <w:color w:val="auto"/>
            <w:u w:val="none"/>
          </w:rPr>
          <w:t>Wilson CM</w:t>
        </w:r>
      </w:hyperlink>
      <w:r w:rsidRPr="00F86BA0">
        <w:t xml:space="preserve">, </w:t>
      </w:r>
      <w:hyperlink r:id="rId29" w:history="1">
        <w:r w:rsidRPr="00F86BA0">
          <w:rPr>
            <w:rStyle w:val="Hyperlink"/>
            <w:color w:val="auto"/>
            <w:u w:val="none"/>
          </w:rPr>
          <w:t>Wilfert CM</w:t>
        </w:r>
      </w:hyperlink>
      <w:r w:rsidRPr="00F86BA0">
        <w:t xml:space="preserve">, </w:t>
      </w:r>
      <w:hyperlink r:id="rId30" w:history="1">
        <w:r w:rsidRPr="00F86BA0">
          <w:rPr>
            <w:rStyle w:val="Hyperlink"/>
            <w:color w:val="auto"/>
            <w:u w:val="none"/>
          </w:rPr>
          <w:t>Mwango A</w:t>
        </w:r>
      </w:hyperlink>
      <w:r w:rsidRPr="00F86BA0">
        <w:t xml:space="preserve">, </w:t>
      </w:r>
      <w:hyperlink r:id="rId31" w:history="1">
        <w:r w:rsidRPr="00F86BA0">
          <w:rPr>
            <w:rStyle w:val="Hyperlink"/>
            <w:color w:val="auto"/>
            <w:u w:val="none"/>
          </w:rPr>
          <w:t>Levy J</w:t>
        </w:r>
      </w:hyperlink>
      <w:r w:rsidRPr="00F86BA0">
        <w:t xml:space="preserve">, </w:t>
      </w:r>
      <w:hyperlink r:id="rId32" w:history="1">
        <w:r w:rsidRPr="00F86BA0">
          <w:rPr>
            <w:rStyle w:val="Hyperlink"/>
            <w:color w:val="auto"/>
            <w:u w:val="none"/>
          </w:rPr>
          <w:t>Abrams EJ</w:t>
        </w:r>
      </w:hyperlink>
      <w:r w:rsidRPr="00F86BA0">
        <w:t xml:space="preserve">, </w:t>
      </w:r>
      <w:hyperlink r:id="rId33" w:history="1">
        <w:r w:rsidRPr="00F86BA0">
          <w:rPr>
            <w:rStyle w:val="Hyperlink"/>
            <w:color w:val="auto"/>
            <w:u w:val="none"/>
          </w:rPr>
          <w:t>Bulterys M</w:t>
        </w:r>
      </w:hyperlink>
      <w:r w:rsidRPr="00F86BA0">
        <w:t xml:space="preserve">, </w:t>
      </w:r>
      <w:hyperlink r:id="rId34" w:history="1">
        <w:r w:rsidRPr="00F86BA0">
          <w:rPr>
            <w:rStyle w:val="Hyperlink"/>
            <w:color w:val="auto"/>
            <w:u w:val="none"/>
          </w:rPr>
          <w:t>Stringer JS</w:t>
        </w:r>
      </w:hyperlink>
      <w:r w:rsidRPr="00F86BA0">
        <w:t xml:space="preserve">. Clinical outcomes and CD4 cell response in children receiving antiretroviral therapy at primary health care facilities in Zambia. </w:t>
      </w:r>
      <w:hyperlink r:id="rId35" w:tooltip="JAMA : the journal of the American Medical Association." w:history="1">
        <w:r w:rsidRPr="00F86BA0">
          <w:rPr>
            <w:rStyle w:val="Hyperlink"/>
            <w:color w:val="auto"/>
            <w:u w:val="none"/>
          </w:rPr>
          <w:t>JAMA.</w:t>
        </w:r>
      </w:hyperlink>
      <w:r w:rsidRPr="00F86BA0">
        <w:t xml:space="preserve"> 2007 Oct 24;298(16):1888-99.</w:t>
      </w:r>
    </w:p>
    <w:p w:rsidR="00DE0F5B" w:rsidRPr="00F86BA0" w:rsidRDefault="00DE0F5B" w:rsidP="000A36C3">
      <w:pPr>
        <w:pStyle w:val="authlist"/>
        <w:shd w:val="clear" w:color="auto" w:fill="FFFFFF"/>
        <w:spacing w:line="432" w:lineRule="atLeast"/>
        <w:jc w:val="both"/>
      </w:pPr>
      <w:hyperlink r:id="rId36" w:history="1">
        <w:r w:rsidRPr="00F86BA0">
          <w:rPr>
            <w:rStyle w:val="Hyperlink"/>
            <w:color w:val="auto"/>
            <w:u w:val="none"/>
          </w:rPr>
          <w:t>Brinkhof MW</w:t>
        </w:r>
      </w:hyperlink>
      <w:r w:rsidRPr="00F86BA0">
        <w:t xml:space="preserve">, </w:t>
      </w:r>
      <w:hyperlink r:id="rId37" w:history="1">
        <w:r w:rsidRPr="00F86BA0">
          <w:rPr>
            <w:rStyle w:val="Hyperlink"/>
            <w:color w:val="auto"/>
            <w:u w:val="none"/>
          </w:rPr>
          <w:t>Pujades-Rodriguez M</w:t>
        </w:r>
      </w:hyperlink>
      <w:r w:rsidRPr="00F86BA0">
        <w:t xml:space="preserve">, </w:t>
      </w:r>
      <w:hyperlink r:id="rId38" w:history="1">
        <w:r w:rsidRPr="00F86BA0">
          <w:rPr>
            <w:rStyle w:val="Hyperlink"/>
            <w:color w:val="auto"/>
            <w:u w:val="none"/>
          </w:rPr>
          <w:t>Egger M</w:t>
        </w:r>
      </w:hyperlink>
      <w:r w:rsidRPr="00F86BA0">
        <w:t xml:space="preserve">. Mortality of patients lost to follow-up in antiretroviral treatment programmes in resource-limited settings: systematic review and meta-analysis. </w:t>
      </w:r>
      <w:hyperlink r:id="rId39" w:tooltip="PloS one." w:history="1">
        <w:r w:rsidRPr="00F86BA0">
          <w:rPr>
            <w:rStyle w:val="Hyperlink"/>
            <w:color w:val="auto"/>
            <w:u w:val="none"/>
          </w:rPr>
          <w:t>PLoS One.</w:t>
        </w:r>
      </w:hyperlink>
      <w:r w:rsidRPr="00F86BA0">
        <w:t xml:space="preserve"> 2009 Jun 4;4(6):e5790.</w:t>
      </w:r>
    </w:p>
    <w:p w:rsidR="00DE0F5B" w:rsidRPr="00F86BA0" w:rsidRDefault="00DE0F5B" w:rsidP="000A36C3">
      <w:pPr>
        <w:shd w:val="clear" w:color="auto" w:fill="FFFFFF"/>
        <w:spacing w:before="100" w:beforeAutospacing="1" w:after="240" w:line="270" w:lineRule="atLeast"/>
        <w:jc w:val="both"/>
        <w:rPr>
          <w:lang w:val="en-ZA"/>
        </w:rPr>
      </w:pPr>
      <w:r w:rsidRPr="00F86BA0">
        <w:rPr>
          <w:lang w:val="en-ZA"/>
        </w:rPr>
        <w:t>Carter R, Katyal M, Austin J, et al. Age and CD4 percentage at ART initiation: relationship to CD4 response over time among children enrolled in MTCT-plus initiative sites. Proceedings of the 14th Conference on Retroviruses and Opportunistic Infections; Feb 25–28, 2007; Los Angeles, CA, USA. Abstract 730.</w:t>
      </w:r>
    </w:p>
    <w:p w:rsidR="00DE0F5B" w:rsidRPr="00F86BA0" w:rsidRDefault="00DE0F5B" w:rsidP="000A36C3">
      <w:pPr>
        <w:shd w:val="clear" w:color="auto" w:fill="FFFFFF"/>
        <w:spacing w:line="432" w:lineRule="atLeast"/>
        <w:jc w:val="both"/>
      </w:pPr>
      <w:hyperlink r:id="rId40" w:history="1">
        <w:r w:rsidRPr="00F86BA0">
          <w:rPr>
            <w:rStyle w:val="Hyperlink"/>
            <w:color w:val="auto"/>
            <w:u w:val="none"/>
          </w:rPr>
          <w:t>Do NT</w:t>
        </w:r>
      </w:hyperlink>
      <w:r w:rsidRPr="00F86BA0">
        <w:t xml:space="preserve">, </w:t>
      </w:r>
      <w:hyperlink r:id="rId41" w:history="1">
        <w:r w:rsidRPr="00F86BA0">
          <w:rPr>
            <w:rStyle w:val="Hyperlink"/>
            <w:color w:val="auto"/>
            <w:u w:val="none"/>
          </w:rPr>
          <w:t>Phiri K</w:t>
        </w:r>
      </w:hyperlink>
      <w:r w:rsidRPr="00F86BA0">
        <w:t xml:space="preserve">, </w:t>
      </w:r>
      <w:hyperlink r:id="rId42" w:history="1">
        <w:r w:rsidRPr="00F86BA0">
          <w:rPr>
            <w:rStyle w:val="Hyperlink"/>
            <w:color w:val="auto"/>
            <w:u w:val="none"/>
          </w:rPr>
          <w:t>Bussmann H</w:t>
        </w:r>
      </w:hyperlink>
      <w:r w:rsidRPr="00F86BA0">
        <w:t xml:space="preserve">, </w:t>
      </w:r>
      <w:hyperlink r:id="rId43" w:history="1">
        <w:r w:rsidRPr="00F86BA0">
          <w:rPr>
            <w:rStyle w:val="Hyperlink"/>
            <w:color w:val="auto"/>
            <w:u w:val="none"/>
          </w:rPr>
          <w:t>Gaolathe T</w:t>
        </w:r>
      </w:hyperlink>
      <w:r w:rsidRPr="00F86BA0">
        <w:t xml:space="preserve">, </w:t>
      </w:r>
      <w:hyperlink r:id="rId44" w:history="1">
        <w:r w:rsidRPr="00F86BA0">
          <w:rPr>
            <w:rStyle w:val="Hyperlink"/>
            <w:color w:val="auto"/>
            <w:u w:val="none"/>
          </w:rPr>
          <w:t>Marlink RG</w:t>
        </w:r>
      </w:hyperlink>
      <w:r w:rsidRPr="00F86BA0">
        <w:t xml:space="preserve">, </w:t>
      </w:r>
      <w:hyperlink r:id="rId45" w:history="1">
        <w:r w:rsidRPr="00F86BA0">
          <w:rPr>
            <w:rStyle w:val="Hyperlink"/>
            <w:color w:val="auto"/>
            <w:u w:val="none"/>
          </w:rPr>
          <w:t>Wester CW</w:t>
        </w:r>
      </w:hyperlink>
      <w:r w:rsidRPr="00F86BA0">
        <w:t xml:space="preserve">. Psychosocial factors affecting medication adherence among HIV-1 infected adults receiving combination antiretroviral therapy (cART) in Botswana. </w:t>
      </w:r>
      <w:hyperlink r:id="rId46" w:tooltip="AIDS research and human retroviruses." w:history="1">
        <w:r w:rsidRPr="00F86BA0">
          <w:rPr>
            <w:rStyle w:val="Hyperlink"/>
            <w:color w:val="auto"/>
            <w:u w:val="none"/>
          </w:rPr>
          <w:t>AIDS Res Hum Retroviruses.</w:t>
        </w:r>
      </w:hyperlink>
      <w:r w:rsidRPr="00F86BA0">
        <w:t xml:space="preserve"> 2010 Jun;26(6):685-91.</w:t>
      </w:r>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rPr>
      </w:pPr>
      <w:r w:rsidRPr="00F86BA0">
        <w:rPr>
          <w:b w:val="0"/>
          <w:bCs w:val="0"/>
        </w:rPr>
        <w:t xml:space="preserve">Document. Uganda MOH (Ministry of Health) STD/AIDS Control Program, UGANDA’S EXPERIENCE IN ART AND PMTCT. Care and support for people living with HIV/AIDS. Trends in access in Uganda GFATM/MAP Support vs. Total June 2004 to April 2007. </w:t>
      </w:r>
    </w:p>
    <w:p w:rsidR="00DE0F5B" w:rsidRPr="00F86BA0" w:rsidRDefault="00DE0F5B" w:rsidP="000A36C3">
      <w:pPr>
        <w:spacing w:line="360" w:lineRule="auto"/>
        <w:jc w:val="both"/>
        <w:rPr>
          <w:lang w:val="fr-CI"/>
        </w:rPr>
      </w:pPr>
    </w:p>
    <w:p w:rsidR="00DE0F5B" w:rsidRPr="00F86BA0" w:rsidRDefault="00DE0F5B" w:rsidP="000A36C3">
      <w:pPr>
        <w:spacing w:line="360" w:lineRule="auto"/>
        <w:jc w:val="both"/>
      </w:pPr>
      <w:r w:rsidRPr="00F86BA0">
        <w:rPr>
          <w:lang w:val="fr-CI"/>
        </w:rPr>
        <w:t xml:space="preserve">Garcia F. et. al. </w:t>
      </w:r>
      <w:r w:rsidRPr="00F86BA0">
        <w:t xml:space="preserve">Long term CD4+ T- cell response to HAART according to baseline CD4+ T- cell count. J. Acquir Immune Defic Syndr. 2004 Jun 1;36 (2):702-13. </w:t>
      </w:r>
    </w:p>
    <w:p w:rsidR="00DE0F5B" w:rsidRPr="00F86BA0" w:rsidRDefault="00DE0F5B" w:rsidP="000A36C3">
      <w:pPr>
        <w:shd w:val="clear" w:color="auto" w:fill="FFFFFF"/>
        <w:spacing w:line="432" w:lineRule="atLeast"/>
        <w:jc w:val="both"/>
      </w:pPr>
    </w:p>
    <w:p w:rsidR="00DE0F5B" w:rsidRPr="00F86BA0" w:rsidRDefault="00DE0F5B" w:rsidP="000A36C3">
      <w:pPr>
        <w:shd w:val="clear" w:color="auto" w:fill="FFFFFF"/>
        <w:spacing w:line="432" w:lineRule="atLeast"/>
        <w:jc w:val="both"/>
      </w:pPr>
      <w:hyperlink r:id="rId47" w:history="1">
        <w:r w:rsidRPr="00F86BA0">
          <w:rPr>
            <w:rStyle w:val="Hyperlink"/>
            <w:color w:val="auto"/>
            <w:u w:val="none"/>
          </w:rPr>
          <w:t>Glass TR</w:t>
        </w:r>
      </w:hyperlink>
      <w:r w:rsidRPr="00F86BA0">
        <w:t xml:space="preserve">, </w:t>
      </w:r>
      <w:hyperlink r:id="rId48" w:history="1">
        <w:r w:rsidRPr="00F86BA0">
          <w:rPr>
            <w:rStyle w:val="Hyperlink"/>
            <w:color w:val="auto"/>
            <w:u w:val="none"/>
          </w:rPr>
          <w:t>De Geest S</w:t>
        </w:r>
      </w:hyperlink>
      <w:r w:rsidRPr="00F86BA0">
        <w:t xml:space="preserve">, </w:t>
      </w:r>
      <w:hyperlink r:id="rId49" w:history="1">
        <w:r w:rsidRPr="00F86BA0">
          <w:rPr>
            <w:rStyle w:val="Hyperlink"/>
            <w:color w:val="auto"/>
            <w:u w:val="none"/>
          </w:rPr>
          <w:t>Hirschel B</w:t>
        </w:r>
      </w:hyperlink>
      <w:r w:rsidRPr="00F86BA0">
        <w:t xml:space="preserve">, </w:t>
      </w:r>
      <w:hyperlink r:id="rId50" w:history="1">
        <w:r w:rsidRPr="00F86BA0">
          <w:rPr>
            <w:rStyle w:val="Hyperlink"/>
            <w:color w:val="auto"/>
            <w:u w:val="none"/>
          </w:rPr>
          <w:t>Battegay M</w:t>
        </w:r>
      </w:hyperlink>
      <w:r w:rsidRPr="00F86BA0">
        <w:t xml:space="preserve">, </w:t>
      </w:r>
      <w:hyperlink r:id="rId51" w:history="1">
        <w:r w:rsidRPr="00F86BA0">
          <w:rPr>
            <w:rStyle w:val="Hyperlink"/>
            <w:color w:val="auto"/>
            <w:u w:val="none"/>
          </w:rPr>
          <w:t>Furrer H</w:t>
        </w:r>
      </w:hyperlink>
      <w:r w:rsidRPr="00F86BA0">
        <w:t xml:space="preserve">, </w:t>
      </w:r>
      <w:hyperlink r:id="rId52" w:history="1">
        <w:r w:rsidRPr="00F86BA0">
          <w:rPr>
            <w:rStyle w:val="Hyperlink"/>
            <w:color w:val="auto"/>
            <w:u w:val="none"/>
          </w:rPr>
          <w:t>Covassini M</w:t>
        </w:r>
      </w:hyperlink>
      <w:r w:rsidRPr="00F86BA0">
        <w:t xml:space="preserve">, </w:t>
      </w:r>
      <w:hyperlink r:id="rId53" w:history="1">
        <w:r w:rsidRPr="00F86BA0">
          <w:rPr>
            <w:rStyle w:val="Hyperlink"/>
            <w:color w:val="auto"/>
            <w:u w:val="none"/>
          </w:rPr>
          <w:t>Vernazza PL</w:t>
        </w:r>
      </w:hyperlink>
      <w:r w:rsidRPr="00F86BA0">
        <w:t xml:space="preserve">, </w:t>
      </w:r>
      <w:hyperlink r:id="rId54" w:history="1">
        <w:r w:rsidRPr="00F86BA0">
          <w:rPr>
            <w:rStyle w:val="Hyperlink"/>
            <w:color w:val="auto"/>
            <w:u w:val="none"/>
          </w:rPr>
          <w:t>Bernasconi E</w:t>
        </w:r>
      </w:hyperlink>
      <w:r w:rsidRPr="00F86BA0">
        <w:t xml:space="preserve">, </w:t>
      </w:r>
      <w:hyperlink r:id="rId55" w:history="1">
        <w:r w:rsidRPr="00F86BA0">
          <w:rPr>
            <w:rStyle w:val="Hyperlink"/>
            <w:color w:val="auto"/>
            <w:u w:val="none"/>
          </w:rPr>
          <w:t>Rickenboch M</w:t>
        </w:r>
      </w:hyperlink>
      <w:r w:rsidRPr="00F86BA0">
        <w:t xml:space="preserve">, </w:t>
      </w:r>
      <w:hyperlink r:id="rId56" w:history="1">
        <w:r w:rsidRPr="00F86BA0">
          <w:rPr>
            <w:rStyle w:val="Hyperlink"/>
            <w:color w:val="auto"/>
            <w:u w:val="none"/>
          </w:rPr>
          <w:t>Weber R</w:t>
        </w:r>
      </w:hyperlink>
      <w:r w:rsidRPr="00F86BA0">
        <w:t xml:space="preserve">, </w:t>
      </w:r>
      <w:hyperlink r:id="rId57" w:history="1">
        <w:r w:rsidRPr="00F86BA0">
          <w:rPr>
            <w:rStyle w:val="Hyperlink"/>
            <w:color w:val="auto"/>
            <w:u w:val="none"/>
          </w:rPr>
          <w:t>Bucher HC</w:t>
        </w:r>
      </w:hyperlink>
      <w:r w:rsidRPr="00F86BA0">
        <w:t xml:space="preserve">; </w:t>
      </w:r>
      <w:hyperlink r:id="rId58" w:history="1">
        <w:r w:rsidRPr="00F86BA0">
          <w:rPr>
            <w:rStyle w:val="Hyperlink"/>
            <w:color w:val="auto"/>
            <w:u w:val="none"/>
          </w:rPr>
          <w:t>Swiss HIV Cohort Study</w:t>
        </w:r>
      </w:hyperlink>
      <w:r w:rsidRPr="00F86BA0">
        <w:t xml:space="preserve">. Self-reported non-adherence to antiretroviral therapy repeatedly assessed by two questions predicts treatment failure in virologically suppressed patients. </w:t>
      </w:r>
      <w:hyperlink r:id="rId59" w:tooltip="Antiviral therapy." w:history="1">
        <w:r w:rsidRPr="00F86BA0">
          <w:rPr>
            <w:rStyle w:val="Hyperlink"/>
            <w:color w:val="auto"/>
            <w:u w:val="none"/>
          </w:rPr>
          <w:t>Antivir Ther.</w:t>
        </w:r>
      </w:hyperlink>
      <w:r w:rsidRPr="00F86BA0">
        <w:t xml:space="preserve"> 2008;13(1):77-85.</w:t>
      </w:r>
    </w:p>
    <w:p w:rsidR="00DE0F5B" w:rsidRPr="00F86BA0" w:rsidRDefault="00DE0F5B" w:rsidP="000A36C3">
      <w:pPr>
        <w:pStyle w:val="authlist"/>
        <w:shd w:val="clear" w:color="auto" w:fill="FFFFFF"/>
        <w:spacing w:line="432" w:lineRule="atLeast"/>
        <w:jc w:val="both"/>
      </w:pPr>
      <w:hyperlink r:id="rId60" w:history="1">
        <w:r w:rsidRPr="00F86BA0">
          <w:rPr>
            <w:rStyle w:val="Hyperlink"/>
            <w:color w:val="auto"/>
            <w:u w:val="none"/>
          </w:rPr>
          <w:t>Fleishman JA</w:t>
        </w:r>
      </w:hyperlink>
      <w:r w:rsidRPr="00F86BA0">
        <w:t xml:space="preserve">, </w:t>
      </w:r>
      <w:hyperlink r:id="rId61" w:history="1">
        <w:r w:rsidRPr="00F86BA0">
          <w:rPr>
            <w:rStyle w:val="Hyperlink"/>
            <w:color w:val="auto"/>
            <w:u w:val="none"/>
          </w:rPr>
          <w:t>Yehia BR</w:t>
        </w:r>
      </w:hyperlink>
      <w:r w:rsidRPr="00F86BA0">
        <w:t xml:space="preserve">, </w:t>
      </w:r>
      <w:hyperlink r:id="rId62" w:history="1">
        <w:r w:rsidRPr="00F86BA0">
          <w:rPr>
            <w:rStyle w:val="Hyperlink"/>
            <w:color w:val="auto"/>
            <w:u w:val="none"/>
          </w:rPr>
          <w:t>Moore RD</w:t>
        </w:r>
      </w:hyperlink>
      <w:r w:rsidRPr="00F86BA0">
        <w:t xml:space="preserve">, </w:t>
      </w:r>
      <w:hyperlink r:id="rId63" w:history="1">
        <w:r w:rsidRPr="00F86BA0">
          <w:rPr>
            <w:rStyle w:val="Hyperlink"/>
            <w:color w:val="auto"/>
            <w:u w:val="none"/>
          </w:rPr>
          <w:t>Gebo KA</w:t>
        </w:r>
      </w:hyperlink>
      <w:r w:rsidRPr="00F86BA0">
        <w:t xml:space="preserve">; </w:t>
      </w:r>
      <w:hyperlink r:id="rId64" w:history="1">
        <w:r w:rsidRPr="00F86BA0">
          <w:rPr>
            <w:rStyle w:val="Hyperlink"/>
            <w:color w:val="auto"/>
            <w:u w:val="none"/>
          </w:rPr>
          <w:t>HIV Research Network</w:t>
        </w:r>
      </w:hyperlink>
      <w:r w:rsidRPr="00F86BA0">
        <w:t xml:space="preserve">. The economic burden of late entry into medical care for patients with HIV infection. </w:t>
      </w:r>
      <w:hyperlink r:id="rId65" w:tooltip="Medical care." w:history="1">
        <w:r w:rsidRPr="00F86BA0">
          <w:rPr>
            <w:rStyle w:val="Hyperlink"/>
            <w:color w:val="auto"/>
            <w:u w:val="none"/>
          </w:rPr>
          <w:t>Med Care.</w:t>
        </w:r>
      </w:hyperlink>
      <w:r w:rsidRPr="00F86BA0">
        <w:t xml:space="preserve"> 2010 Dec;48(12):1071-9.</w:t>
      </w:r>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rPr>
      </w:pPr>
      <w:r w:rsidRPr="00F86BA0">
        <w:rPr>
          <w:b w:val="0"/>
          <w:bCs w:val="0"/>
        </w:rPr>
        <w:t>Hoggs et al., 2001. Rates of progression by baseline CD4 cell count and viral load after initiating triple-drug therapy. J. JAMA 2001. Nov 28;286(20):2568-77</w:t>
      </w:r>
    </w:p>
    <w:p w:rsidR="00DE0F5B" w:rsidRPr="00F86BA0" w:rsidRDefault="00DE0F5B" w:rsidP="000A36C3">
      <w:pPr>
        <w:autoSpaceDE w:val="0"/>
        <w:autoSpaceDN w:val="0"/>
        <w:adjustRightInd w:val="0"/>
        <w:jc w:val="both"/>
      </w:pPr>
    </w:p>
    <w:p w:rsidR="00DE0F5B" w:rsidRPr="00F86BA0" w:rsidRDefault="00DE0F5B" w:rsidP="000A36C3">
      <w:pPr>
        <w:pStyle w:val="authlist"/>
        <w:shd w:val="clear" w:color="auto" w:fill="FFFFFF"/>
        <w:spacing w:line="432" w:lineRule="atLeast"/>
        <w:jc w:val="both"/>
      </w:pPr>
      <w:hyperlink r:id="rId66" w:history="1">
        <w:r w:rsidRPr="00F86BA0">
          <w:rPr>
            <w:rStyle w:val="Hyperlink"/>
            <w:color w:val="auto"/>
            <w:u w:val="none"/>
          </w:rPr>
          <w:t>Lawn SD</w:t>
        </w:r>
      </w:hyperlink>
      <w:r w:rsidRPr="00F86BA0">
        <w:t xml:space="preserve">, </w:t>
      </w:r>
      <w:hyperlink r:id="rId67" w:history="1">
        <w:r w:rsidRPr="00F86BA0">
          <w:rPr>
            <w:rStyle w:val="Hyperlink"/>
            <w:color w:val="auto"/>
            <w:u w:val="none"/>
          </w:rPr>
          <w:t>Harries AD</w:t>
        </w:r>
      </w:hyperlink>
      <w:r w:rsidRPr="00F86BA0">
        <w:t xml:space="preserve">, </w:t>
      </w:r>
      <w:hyperlink r:id="rId68" w:history="1">
        <w:r w:rsidRPr="00F86BA0">
          <w:rPr>
            <w:rStyle w:val="Hyperlink"/>
            <w:color w:val="auto"/>
            <w:u w:val="none"/>
          </w:rPr>
          <w:t>Anglaret X</w:t>
        </w:r>
      </w:hyperlink>
      <w:r w:rsidRPr="00F86BA0">
        <w:t xml:space="preserve">, </w:t>
      </w:r>
      <w:hyperlink r:id="rId69" w:history="1">
        <w:r w:rsidRPr="00F86BA0">
          <w:rPr>
            <w:rStyle w:val="Hyperlink"/>
            <w:color w:val="auto"/>
            <w:u w:val="none"/>
          </w:rPr>
          <w:t>Myer L</w:t>
        </w:r>
      </w:hyperlink>
      <w:r w:rsidRPr="00F86BA0">
        <w:t xml:space="preserve">, </w:t>
      </w:r>
      <w:hyperlink r:id="rId70" w:history="1">
        <w:r w:rsidRPr="00F86BA0">
          <w:rPr>
            <w:rStyle w:val="Hyperlink"/>
            <w:color w:val="auto"/>
            <w:u w:val="none"/>
          </w:rPr>
          <w:t>Wood R</w:t>
        </w:r>
      </w:hyperlink>
      <w:r w:rsidRPr="00F86BA0">
        <w:t xml:space="preserve">. Early mortality among adults accessing antiretroviral treatment programmes in sub-Saharan Africa. </w:t>
      </w:r>
      <w:hyperlink r:id="rId71" w:tooltip="AIDS (London, England)." w:history="1">
        <w:r w:rsidRPr="00F86BA0">
          <w:rPr>
            <w:rStyle w:val="Hyperlink"/>
            <w:color w:val="auto"/>
            <w:u w:val="none"/>
          </w:rPr>
          <w:t>AIDS.</w:t>
        </w:r>
      </w:hyperlink>
      <w:r w:rsidRPr="00F86BA0">
        <w:t xml:space="preserve"> 2008 Oct 1;22(15):1897-908.</w:t>
      </w:r>
    </w:p>
    <w:p w:rsidR="00DE0F5B" w:rsidRPr="00F86BA0" w:rsidRDefault="00DE0F5B" w:rsidP="000A36C3">
      <w:pPr>
        <w:pStyle w:val="HTMLPreformatted"/>
        <w:spacing w:line="360" w:lineRule="auto"/>
        <w:jc w:val="both"/>
        <w:rPr>
          <w:rFonts w:ascii="Times New Roman" w:hAnsi="Times New Roman" w:cs="Times New Roman"/>
          <w:sz w:val="24"/>
          <w:szCs w:val="24"/>
          <w:lang w:eastAsia="en-US"/>
        </w:rPr>
      </w:pPr>
    </w:p>
    <w:p w:rsidR="00DE0F5B" w:rsidRPr="00F86BA0" w:rsidRDefault="00DE0F5B" w:rsidP="000A36C3">
      <w:pPr>
        <w:pStyle w:val="HTMLPreformatted"/>
        <w:spacing w:line="360" w:lineRule="auto"/>
        <w:jc w:val="both"/>
        <w:rPr>
          <w:rFonts w:ascii="Times New Roman" w:hAnsi="Times New Roman" w:cs="Times New Roman"/>
          <w:sz w:val="24"/>
          <w:szCs w:val="24"/>
          <w:lang w:eastAsia="en-US"/>
        </w:rPr>
      </w:pPr>
      <w:r w:rsidRPr="00F86BA0">
        <w:rPr>
          <w:rFonts w:ascii="Times New Roman" w:hAnsi="Times New Roman" w:cs="Times New Roman"/>
          <w:sz w:val="24"/>
          <w:szCs w:val="24"/>
          <w:lang w:eastAsia="en-US"/>
        </w:rPr>
        <w:t>Luyirika, et al. Antiretroviral therapy for HIV-infected children in Uganda, 2004-05. : AIDS 2006 - XVI International AIDS Conference: Abstract no.</w:t>
      </w:r>
    </w:p>
    <w:p w:rsidR="00DE0F5B" w:rsidRPr="00F86BA0" w:rsidRDefault="00DE0F5B" w:rsidP="000A36C3">
      <w:pPr>
        <w:pStyle w:val="HTMLPreformatted"/>
        <w:spacing w:line="360" w:lineRule="auto"/>
        <w:jc w:val="both"/>
        <w:rPr>
          <w:rFonts w:ascii="Times New Roman" w:hAnsi="Times New Roman" w:cs="Times New Roman"/>
          <w:sz w:val="24"/>
          <w:szCs w:val="24"/>
        </w:rPr>
      </w:pPr>
    </w:p>
    <w:p w:rsidR="00DE0F5B" w:rsidRPr="00F86BA0" w:rsidRDefault="00DE0F5B" w:rsidP="000A36C3">
      <w:pPr>
        <w:pStyle w:val="HTMLPreformatted"/>
        <w:spacing w:line="360" w:lineRule="auto"/>
        <w:jc w:val="both"/>
        <w:rPr>
          <w:rFonts w:ascii="Times New Roman" w:hAnsi="Times New Roman" w:cs="Times New Roman"/>
          <w:sz w:val="24"/>
          <w:szCs w:val="24"/>
          <w:lang w:val="en-ZA"/>
        </w:rPr>
      </w:pPr>
      <w:r w:rsidRPr="00F86BA0">
        <w:rPr>
          <w:rFonts w:ascii="Times New Roman" w:hAnsi="Times New Roman" w:cs="Times New Roman"/>
          <w:sz w:val="24"/>
          <w:szCs w:val="24"/>
        </w:rPr>
        <w:t xml:space="preserve">Makadzange AT, Ndhlovu CE, Takarinda K, Reid M, et al. Early versus Delayed Initiation of Antiretroviral Therapy for Concurrent HIV Infection and Cryptococcal Meningitis in Sub-Saharan Africa. </w:t>
      </w:r>
      <w:r w:rsidRPr="00F86BA0">
        <w:rPr>
          <w:rFonts w:ascii="Times New Roman" w:hAnsi="Times New Roman" w:cs="Times New Roman"/>
          <w:i/>
          <w:iCs/>
          <w:sz w:val="24"/>
          <w:szCs w:val="24"/>
        </w:rPr>
        <w:t xml:space="preserve">Clin Infect Dis. (2010) 50 (11): 1532-1538. </w:t>
      </w:r>
    </w:p>
    <w:p w:rsidR="00DE0F5B" w:rsidRPr="00F86BA0" w:rsidRDefault="00DE0F5B" w:rsidP="000A36C3">
      <w:pPr>
        <w:jc w:val="both"/>
        <w:rPr>
          <w:i/>
          <w:iCs/>
        </w:rPr>
      </w:pPr>
      <w:bookmarkStart w:id="284" w:name="_Toc289433551"/>
      <w:bookmarkStart w:id="285" w:name="_Toc289433945"/>
      <w:bookmarkStart w:id="286" w:name="_Toc289434458"/>
      <w:r w:rsidRPr="00F86BA0">
        <w:rPr>
          <w:i/>
          <w:iCs/>
        </w:rPr>
        <w:t>doi: 10.1086/652652</w:t>
      </w:r>
      <w:bookmarkEnd w:id="284"/>
      <w:bookmarkEnd w:id="285"/>
      <w:bookmarkEnd w:id="286"/>
    </w:p>
    <w:p w:rsidR="00DE0F5B" w:rsidRPr="00F86BA0" w:rsidRDefault="00DE0F5B" w:rsidP="000A36C3">
      <w:pPr>
        <w:jc w:val="both"/>
      </w:pPr>
    </w:p>
    <w:p w:rsidR="00DE0F5B" w:rsidRPr="00F86BA0" w:rsidRDefault="00DE0F5B" w:rsidP="000A36C3">
      <w:pPr>
        <w:jc w:val="both"/>
      </w:pPr>
    </w:p>
    <w:p w:rsidR="00DE0F5B" w:rsidRPr="00F86BA0" w:rsidRDefault="00DE0F5B" w:rsidP="000A36C3">
      <w:pPr>
        <w:jc w:val="both"/>
      </w:pPr>
      <w:r w:rsidRPr="00F86BA0">
        <w:t>Malangu N, Karamagi Y. Impact of adverse events of antiretroviral treatment on regimen change and mortality in Ugandan children. Afr J Prim Health Care Fam Med. 2010;2(1), Art. #109, 4 pages. DOI: 10.4102/phcfm.v2i1.109</w:t>
      </w:r>
    </w:p>
    <w:p w:rsidR="00DE0F5B" w:rsidRPr="00F86BA0" w:rsidRDefault="00DE0F5B" w:rsidP="00431465">
      <w:pPr>
        <w:pStyle w:val="authlist"/>
        <w:shd w:val="clear" w:color="auto" w:fill="FFFFFF"/>
        <w:spacing w:line="432" w:lineRule="atLeast"/>
        <w:jc w:val="both"/>
      </w:pPr>
      <w:r w:rsidRPr="00F86BA0">
        <w:t>Malangu N. Self-reported adverse effects as barriers to adherence to antiretroviral therapy in HIV-infected patients in Pretoria. SA Fam Pract 2008;50(5):49.</w:t>
      </w:r>
    </w:p>
    <w:p w:rsidR="00DE0F5B" w:rsidRPr="00431465" w:rsidRDefault="00DE0F5B" w:rsidP="00431465">
      <w:pPr>
        <w:pStyle w:val="authlist"/>
        <w:shd w:val="clear" w:color="auto" w:fill="FFFFFF"/>
        <w:spacing w:line="432" w:lineRule="atLeast"/>
        <w:jc w:val="both"/>
      </w:pPr>
      <w:r w:rsidRPr="00431465">
        <w:rPr>
          <w:color w:val="111111"/>
        </w:rPr>
        <w:t>Malangu N, Karamagi Y. Impact of adverse events of antiretroviral treatment on regimen change and mortality in Ugandan children. Afr J Prm Health Care Fam Med. 2010;2(1), Art. #109, 4 pages. DOI: 10.4102/phcfm.v2i1.109</w:t>
      </w:r>
    </w:p>
    <w:p w:rsidR="00DE0F5B" w:rsidRPr="00F86BA0" w:rsidRDefault="00DE0F5B" w:rsidP="000A36C3">
      <w:pPr>
        <w:pStyle w:val="Heading1"/>
        <w:shd w:val="clear" w:color="auto" w:fill="FFFFFF"/>
        <w:jc w:val="both"/>
        <w:rPr>
          <w:rFonts w:ascii="Times New Roman" w:hAnsi="Times New Roman" w:cs="Times New Roman"/>
          <w:b w:val="0"/>
          <w:bCs w:val="0"/>
          <w:sz w:val="24"/>
          <w:szCs w:val="24"/>
        </w:rPr>
      </w:pPr>
    </w:p>
    <w:p w:rsidR="00DE0F5B" w:rsidRPr="00F86BA0" w:rsidRDefault="00DE0F5B" w:rsidP="000A36C3">
      <w:pPr>
        <w:pStyle w:val="Heading1"/>
        <w:shd w:val="clear" w:color="auto" w:fill="FFFFFF"/>
        <w:jc w:val="both"/>
        <w:rPr>
          <w:rFonts w:ascii="Times New Roman" w:hAnsi="Times New Roman" w:cs="Times New Roman"/>
          <w:b w:val="0"/>
          <w:bCs w:val="0"/>
          <w:sz w:val="24"/>
          <w:szCs w:val="24"/>
        </w:rPr>
      </w:pPr>
      <w:hyperlink r:id="rId72" w:history="1">
        <w:bookmarkStart w:id="287" w:name="_Toc290909421"/>
        <w:r w:rsidRPr="00F86BA0">
          <w:rPr>
            <w:rStyle w:val="Hyperlink"/>
            <w:rFonts w:ascii="Times New Roman" w:hAnsi="Times New Roman" w:cs="Times New Roman"/>
            <w:b w:val="0"/>
            <w:bCs w:val="0"/>
            <w:color w:val="auto"/>
            <w:sz w:val="24"/>
            <w:szCs w:val="24"/>
            <w:u w:val="none"/>
          </w:rPr>
          <w:t>May M</w:t>
        </w:r>
      </w:hyperlink>
      <w:r w:rsidRPr="00F86BA0">
        <w:rPr>
          <w:rFonts w:ascii="Times New Roman" w:hAnsi="Times New Roman" w:cs="Times New Roman"/>
          <w:b w:val="0"/>
          <w:bCs w:val="0"/>
          <w:sz w:val="24"/>
          <w:szCs w:val="24"/>
        </w:rPr>
        <w:t xml:space="preserve">, </w:t>
      </w:r>
      <w:hyperlink r:id="rId73" w:history="1">
        <w:r w:rsidRPr="00F86BA0">
          <w:rPr>
            <w:rStyle w:val="Hyperlink"/>
            <w:rFonts w:ascii="Times New Roman" w:hAnsi="Times New Roman" w:cs="Times New Roman"/>
            <w:b w:val="0"/>
            <w:bCs w:val="0"/>
            <w:color w:val="auto"/>
            <w:sz w:val="24"/>
            <w:szCs w:val="24"/>
            <w:u w:val="none"/>
          </w:rPr>
          <w:t>Boulle A</w:t>
        </w:r>
      </w:hyperlink>
      <w:r w:rsidRPr="00F86BA0">
        <w:rPr>
          <w:rFonts w:ascii="Times New Roman" w:hAnsi="Times New Roman" w:cs="Times New Roman"/>
          <w:b w:val="0"/>
          <w:bCs w:val="0"/>
          <w:sz w:val="24"/>
          <w:szCs w:val="24"/>
        </w:rPr>
        <w:t xml:space="preserve">, </w:t>
      </w:r>
      <w:hyperlink r:id="rId74" w:history="1">
        <w:r w:rsidRPr="00F86BA0">
          <w:rPr>
            <w:rStyle w:val="Hyperlink"/>
            <w:rFonts w:ascii="Times New Roman" w:hAnsi="Times New Roman" w:cs="Times New Roman"/>
            <w:b w:val="0"/>
            <w:bCs w:val="0"/>
            <w:color w:val="auto"/>
            <w:sz w:val="24"/>
            <w:szCs w:val="24"/>
            <w:u w:val="none"/>
          </w:rPr>
          <w:t>Phiri S</w:t>
        </w:r>
      </w:hyperlink>
      <w:r w:rsidRPr="00F86BA0">
        <w:rPr>
          <w:rFonts w:ascii="Times New Roman" w:hAnsi="Times New Roman" w:cs="Times New Roman"/>
          <w:b w:val="0"/>
          <w:bCs w:val="0"/>
          <w:sz w:val="24"/>
          <w:szCs w:val="24"/>
        </w:rPr>
        <w:t xml:space="preserve">, </w:t>
      </w:r>
      <w:hyperlink r:id="rId75" w:history="1">
        <w:r w:rsidRPr="00F86BA0">
          <w:rPr>
            <w:rStyle w:val="Hyperlink"/>
            <w:rFonts w:ascii="Times New Roman" w:hAnsi="Times New Roman" w:cs="Times New Roman"/>
            <w:b w:val="0"/>
            <w:bCs w:val="0"/>
            <w:color w:val="auto"/>
            <w:sz w:val="24"/>
            <w:szCs w:val="24"/>
            <w:u w:val="none"/>
          </w:rPr>
          <w:t>Messou E</w:t>
        </w:r>
      </w:hyperlink>
      <w:r w:rsidRPr="00F86BA0">
        <w:rPr>
          <w:rFonts w:ascii="Times New Roman" w:hAnsi="Times New Roman" w:cs="Times New Roman"/>
          <w:b w:val="0"/>
          <w:bCs w:val="0"/>
          <w:sz w:val="24"/>
          <w:szCs w:val="24"/>
        </w:rPr>
        <w:t xml:space="preserve">, </w:t>
      </w:r>
      <w:hyperlink r:id="rId76" w:history="1">
        <w:r w:rsidRPr="00F86BA0">
          <w:rPr>
            <w:rStyle w:val="Hyperlink"/>
            <w:rFonts w:ascii="Times New Roman" w:hAnsi="Times New Roman" w:cs="Times New Roman"/>
            <w:b w:val="0"/>
            <w:bCs w:val="0"/>
            <w:color w:val="auto"/>
            <w:sz w:val="24"/>
            <w:szCs w:val="24"/>
            <w:u w:val="none"/>
          </w:rPr>
          <w:t>Myer L</w:t>
        </w:r>
      </w:hyperlink>
      <w:r w:rsidRPr="00F86BA0">
        <w:rPr>
          <w:rFonts w:ascii="Times New Roman" w:hAnsi="Times New Roman" w:cs="Times New Roman"/>
          <w:b w:val="0"/>
          <w:bCs w:val="0"/>
          <w:sz w:val="24"/>
          <w:szCs w:val="24"/>
        </w:rPr>
        <w:t xml:space="preserve">, </w:t>
      </w:r>
      <w:hyperlink r:id="rId77" w:history="1">
        <w:r w:rsidRPr="00F86BA0">
          <w:rPr>
            <w:rStyle w:val="Hyperlink"/>
            <w:rFonts w:ascii="Times New Roman" w:hAnsi="Times New Roman" w:cs="Times New Roman"/>
            <w:b w:val="0"/>
            <w:bCs w:val="0"/>
            <w:color w:val="auto"/>
            <w:sz w:val="24"/>
            <w:szCs w:val="24"/>
            <w:u w:val="none"/>
          </w:rPr>
          <w:t>Wood R</w:t>
        </w:r>
      </w:hyperlink>
      <w:r w:rsidRPr="00F86BA0">
        <w:rPr>
          <w:rFonts w:ascii="Times New Roman" w:hAnsi="Times New Roman" w:cs="Times New Roman"/>
          <w:b w:val="0"/>
          <w:bCs w:val="0"/>
          <w:sz w:val="24"/>
          <w:szCs w:val="24"/>
        </w:rPr>
        <w:t xml:space="preserve">, </w:t>
      </w:r>
      <w:hyperlink r:id="rId78" w:history="1">
        <w:r w:rsidRPr="00F86BA0">
          <w:rPr>
            <w:rStyle w:val="Hyperlink"/>
            <w:rFonts w:ascii="Times New Roman" w:hAnsi="Times New Roman" w:cs="Times New Roman"/>
            <w:b w:val="0"/>
            <w:bCs w:val="0"/>
            <w:color w:val="auto"/>
            <w:sz w:val="24"/>
            <w:szCs w:val="24"/>
            <w:u w:val="none"/>
          </w:rPr>
          <w:t>Keiser O</w:t>
        </w:r>
      </w:hyperlink>
      <w:r w:rsidRPr="00F86BA0">
        <w:rPr>
          <w:rFonts w:ascii="Times New Roman" w:hAnsi="Times New Roman" w:cs="Times New Roman"/>
          <w:b w:val="0"/>
          <w:bCs w:val="0"/>
          <w:sz w:val="24"/>
          <w:szCs w:val="24"/>
        </w:rPr>
        <w:t xml:space="preserve">, </w:t>
      </w:r>
      <w:hyperlink r:id="rId79" w:history="1">
        <w:r w:rsidRPr="00F86BA0">
          <w:rPr>
            <w:rStyle w:val="Hyperlink"/>
            <w:rFonts w:ascii="Times New Roman" w:hAnsi="Times New Roman" w:cs="Times New Roman"/>
            <w:b w:val="0"/>
            <w:bCs w:val="0"/>
            <w:color w:val="auto"/>
            <w:sz w:val="24"/>
            <w:szCs w:val="24"/>
            <w:u w:val="none"/>
          </w:rPr>
          <w:t>Sterne JA</w:t>
        </w:r>
      </w:hyperlink>
      <w:r w:rsidRPr="00F86BA0">
        <w:rPr>
          <w:rFonts w:ascii="Times New Roman" w:hAnsi="Times New Roman" w:cs="Times New Roman"/>
          <w:b w:val="0"/>
          <w:bCs w:val="0"/>
          <w:sz w:val="24"/>
          <w:szCs w:val="24"/>
        </w:rPr>
        <w:t xml:space="preserve">, </w:t>
      </w:r>
      <w:hyperlink r:id="rId80" w:history="1">
        <w:r w:rsidRPr="00F86BA0">
          <w:rPr>
            <w:rStyle w:val="Hyperlink"/>
            <w:rFonts w:ascii="Times New Roman" w:hAnsi="Times New Roman" w:cs="Times New Roman"/>
            <w:b w:val="0"/>
            <w:bCs w:val="0"/>
            <w:color w:val="auto"/>
            <w:sz w:val="24"/>
            <w:szCs w:val="24"/>
            <w:u w:val="none"/>
          </w:rPr>
          <w:t>Dabis F</w:t>
        </w:r>
      </w:hyperlink>
      <w:r w:rsidRPr="00F86BA0">
        <w:rPr>
          <w:rFonts w:ascii="Times New Roman" w:hAnsi="Times New Roman" w:cs="Times New Roman"/>
          <w:b w:val="0"/>
          <w:bCs w:val="0"/>
          <w:sz w:val="24"/>
          <w:szCs w:val="24"/>
        </w:rPr>
        <w:t xml:space="preserve">, </w:t>
      </w:r>
      <w:hyperlink r:id="rId81" w:history="1">
        <w:r w:rsidRPr="00F86BA0">
          <w:rPr>
            <w:rStyle w:val="Hyperlink"/>
            <w:rFonts w:ascii="Times New Roman" w:hAnsi="Times New Roman" w:cs="Times New Roman"/>
            <w:b w:val="0"/>
            <w:bCs w:val="0"/>
            <w:color w:val="auto"/>
            <w:sz w:val="24"/>
            <w:szCs w:val="24"/>
            <w:u w:val="none"/>
          </w:rPr>
          <w:t>Egger M</w:t>
        </w:r>
      </w:hyperlink>
      <w:r w:rsidRPr="00F86BA0">
        <w:rPr>
          <w:rFonts w:ascii="Times New Roman" w:hAnsi="Times New Roman" w:cs="Times New Roman"/>
          <w:b w:val="0"/>
          <w:bCs w:val="0"/>
          <w:sz w:val="24"/>
          <w:szCs w:val="24"/>
        </w:rPr>
        <w:t xml:space="preserve">; </w:t>
      </w:r>
      <w:hyperlink r:id="rId82" w:history="1">
        <w:r w:rsidRPr="00F86BA0">
          <w:rPr>
            <w:rStyle w:val="Hyperlink"/>
            <w:rFonts w:ascii="Times New Roman" w:hAnsi="Times New Roman" w:cs="Times New Roman"/>
            <w:b w:val="0"/>
            <w:bCs w:val="0"/>
            <w:color w:val="auto"/>
            <w:sz w:val="24"/>
            <w:szCs w:val="24"/>
            <w:u w:val="none"/>
          </w:rPr>
          <w:t>IeDEA Southern Africa and West Africa</w:t>
        </w:r>
      </w:hyperlink>
      <w:r w:rsidRPr="00F86BA0">
        <w:rPr>
          <w:rFonts w:ascii="Times New Roman" w:hAnsi="Times New Roman" w:cs="Times New Roman"/>
          <w:b w:val="0"/>
          <w:bCs w:val="0"/>
          <w:sz w:val="24"/>
          <w:szCs w:val="24"/>
        </w:rPr>
        <w:t>. Prognosis of patients with HIV-1 infection starting antiretroviral therapy in sub-Saharan Africa: a collaborative analysis of scale-up programmes.</w:t>
      </w:r>
      <w:hyperlink r:id="rId83" w:tooltip="Lancet." w:history="1">
        <w:r w:rsidRPr="00F86BA0">
          <w:rPr>
            <w:rStyle w:val="Hyperlink"/>
            <w:rFonts w:ascii="Times New Roman" w:hAnsi="Times New Roman" w:cs="Times New Roman"/>
            <w:b w:val="0"/>
            <w:bCs w:val="0"/>
            <w:color w:val="auto"/>
            <w:sz w:val="24"/>
            <w:szCs w:val="24"/>
            <w:u w:val="none"/>
          </w:rPr>
          <w:t>Lancet.</w:t>
        </w:r>
      </w:hyperlink>
      <w:r w:rsidRPr="00F86BA0">
        <w:rPr>
          <w:rFonts w:ascii="Times New Roman" w:hAnsi="Times New Roman" w:cs="Times New Roman"/>
          <w:b w:val="0"/>
          <w:bCs w:val="0"/>
          <w:sz w:val="24"/>
          <w:szCs w:val="24"/>
        </w:rPr>
        <w:t xml:space="preserve"> 2010 Aug 7;376(9739):449-57. Epub 2010 Jul 15.</w:t>
      </w:r>
      <w:bookmarkEnd w:id="287"/>
    </w:p>
    <w:p w:rsidR="00DE0F5B" w:rsidRPr="00F86BA0" w:rsidRDefault="00DE0F5B" w:rsidP="000A36C3">
      <w:pPr>
        <w:autoSpaceDE w:val="0"/>
        <w:autoSpaceDN w:val="0"/>
        <w:adjustRightInd w:val="0"/>
        <w:jc w:val="both"/>
      </w:pPr>
    </w:p>
    <w:p w:rsidR="00DE0F5B" w:rsidRPr="00F86BA0" w:rsidRDefault="00DE0F5B" w:rsidP="000A36C3">
      <w:pPr>
        <w:autoSpaceDE w:val="0"/>
        <w:autoSpaceDN w:val="0"/>
        <w:adjustRightInd w:val="0"/>
        <w:jc w:val="both"/>
      </w:pPr>
      <w:r w:rsidRPr="00F86BA0">
        <w:t>McNally LM, Prakash M Jeena, Kavitha Gajee, Stanley A Thula, A Willem Sturm, Sharon Cassol, Andrew M Tomkins, Hoosen M Coovadia, David Goldblatt. Effect of age, polymicrobial disease, and maternal HIV status on treatment response and cause of severe pneumonia in South African children: a prospective descriptive study. Lancet 2007; 369: 1440–51</w:t>
      </w:r>
    </w:p>
    <w:p w:rsidR="00DE0F5B" w:rsidRPr="00F86BA0" w:rsidRDefault="00DE0F5B" w:rsidP="000A36C3">
      <w:pPr>
        <w:shd w:val="clear" w:color="auto" w:fill="FFFFFF"/>
        <w:spacing w:line="432" w:lineRule="atLeast"/>
        <w:jc w:val="both"/>
      </w:pPr>
    </w:p>
    <w:p w:rsidR="00DE0F5B" w:rsidRPr="00F86BA0" w:rsidRDefault="00DE0F5B" w:rsidP="000A36C3">
      <w:pPr>
        <w:shd w:val="clear" w:color="auto" w:fill="FFFFFF"/>
        <w:spacing w:line="432" w:lineRule="atLeast"/>
        <w:jc w:val="both"/>
      </w:pPr>
      <w:hyperlink r:id="rId84" w:history="1">
        <w:r w:rsidRPr="00F86BA0">
          <w:rPr>
            <w:rStyle w:val="Hyperlink"/>
            <w:color w:val="auto"/>
            <w:u w:val="none"/>
          </w:rPr>
          <w:t>Memirie ST</w:t>
        </w:r>
      </w:hyperlink>
      <w:r w:rsidRPr="00F86BA0">
        <w:t xml:space="preserve">. Clinical outcome of children on HAART at police referral hospital, Addis Ababa, Ethiopia. </w:t>
      </w:r>
      <w:hyperlink r:id="rId85" w:tooltip="Ethiopian medical journal." w:history="1">
        <w:r w:rsidRPr="00F86BA0">
          <w:rPr>
            <w:rStyle w:val="Hyperlink"/>
            <w:color w:val="auto"/>
            <w:u w:val="none"/>
          </w:rPr>
          <w:t>Ethiop Med J.</w:t>
        </w:r>
      </w:hyperlink>
      <w:r w:rsidRPr="00F86BA0">
        <w:t xml:space="preserve"> 2009 Jan;47(2):159-64.</w:t>
      </w:r>
    </w:p>
    <w:p w:rsidR="00DE0F5B" w:rsidRPr="00F86BA0" w:rsidRDefault="00DE0F5B" w:rsidP="000A36C3">
      <w:pPr>
        <w:shd w:val="clear" w:color="auto" w:fill="FFFFFF"/>
        <w:spacing w:line="432" w:lineRule="atLeast"/>
        <w:jc w:val="both"/>
      </w:pPr>
    </w:p>
    <w:p w:rsidR="00DE0F5B" w:rsidRPr="00F86BA0" w:rsidRDefault="00DE0F5B" w:rsidP="000A36C3">
      <w:pPr>
        <w:spacing w:line="360" w:lineRule="auto"/>
        <w:jc w:val="both"/>
      </w:pPr>
      <w:r w:rsidRPr="00F86BA0">
        <w:rPr>
          <w:color w:val="111111"/>
        </w:rPr>
        <w:t>Musoke MN, Morelli E, Atai B, Michelin E, Lain MG, Marinello S, et al. Efficacy of HAART in Ugandan HIV-infected children. Proceedings of the XVI International Aids Conference [abstract MOPE026]; 2006 Aug 13–18; Toronto, Canada</w:t>
      </w:r>
    </w:p>
    <w:p w:rsidR="00DE0F5B" w:rsidRPr="00F86BA0" w:rsidRDefault="00DE0F5B" w:rsidP="000A36C3">
      <w:pPr>
        <w:spacing w:line="360" w:lineRule="auto"/>
        <w:jc w:val="both"/>
      </w:pPr>
      <w:r w:rsidRPr="00F86BA0">
        <w:t xml:space="preserve">Ormaasen V. et al.,2003. Prognostic values of changes in CD4 count and HIV/RNA during the first six months on HAART in chronic human immunodeficiency virus infection. J Scand J Infect Dis. 2003;35(6-7):383-8. </w:t>
      </w:r>
    </w:p>
    <w:p w:rsidR="00DE0F5B" w:rsidRPr="00F86BA0" w:rsidRDefault="00DE0F5B" w:rsidP="000A36C3">
      <w:pPr>
        <w:pStyle w:val="HTMLPreformatted"/>
        <w:spacing w:line="360" w:lineRule="auto"/>
        <w:jc w:val="both"/>
        <w:rPr>
          <w:rFonts w:ascii="Times New Roman" w:hAnsi="Times New Roman" w:cs="Times New Roman"/>
          <w:sz w:val="24"/>
          <w:szCs w:val="24"/>
        </w:rPr>
      </w:pPr>
    </w:p>
    <w:p w:rsidR="00DE0F5B" w:rsidRPr="00F86BA0" w:rsidRDefault="00DE0F5B" w:rsidP="000A36C3">
      <w:pPr>
        <w:pStyle w:val="HTMLPreformatted"/>
        <w:spacing w:line="360" w:lineRule="auto"/>
        <w:jc w:val="both"/>
        <w:rPr>
          <w:rFonts w:ascii="Times New Roman" w:hAnsi="Times New Roman" w:cs="Times New Roman"/>
          <w:sz w:val="24"/>
          <w:szCs w:val="24"/>
        </w:rPr>
      </w:pPr>
      <w:r w:rsidRPr="00F86BA0">
        <w:rPr>
          <w:rFonts w:ascii="Times New Roman" w:hAnsi="Times New Roman" w:cs="Times New Roman"/>
          <w:sz w:val="24"/>
          <w:szCs w:val="24"/>
        </w:rPr>
        <w:t>Penda I. Les defis de la prise en charge des enfants exposes ou infectes par le VIH dans les pays a ressources limitees. J Antibiotiques. In Press, Corrected Proof, Available online 27 March 2009, ISSN 1294-5501, DOI: 10.1016/j.antib.2009.02.002.</w:t>
      </w:r>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rPr>
      </w:pPr>
      <w:r w:rsidRPr="00F86BA0">
        <w:rPr>
          <w:b w:val="0"/>
          <w:bCs w:val="0"/>
        </w:rPr>
        <w:t>Phillips et al., 2001 HIV viral load response to ART according to the baseline CD4 cell count and viral load. JAMA 2001 Nov 28;286(20):2560-7.</w:t>
      </w:r>
    </w:p>
    <w:p w:rsidR="00DE0F5B" w:rsidRPr="00F86BA0" w:rsidRDefault="00DE0F5B" w:rsidP="000A36C3">
      <w:pPr>
        <w:pStyle w:val="authlist"/>
        <w:shd w:val="clear" w:color="auto" w:fill="FFFFFF"/>
        <w:spacing w:line="432" w:lineRule="atLeast"/>
        <w:jc w:val="both"/>
      </w:pPr>
      <w:hyperlink r:id="rId86" w:history="1">
        <w:r w:rsidRPr="00F86BA0">
          <w:rPr>
            <w:rStyle w:val="Hyperlink"/>
            <w:color w:val="auto"/>
            <w:u w:val="none"/>
          </w:rPr>
          <w:t>Polisset J</w:t>
        </w:r>
      </w:hyperlink>
      <w:r w:rsidRPr="00F86BA0">
        <w:t xml:space="preserve">, </w:t>
      </w:r>
      <w:hyperlink r:id="rId87" w:history="1">
        <w:r w:rsidRPr="00F86BA0">
          <w:rPr>
            <w:rStyle w:val="Hyperlink"/>
            <w:color w:val="auto"/>
            <w:u w:val="none"/>
          </w:rPr>
          <w:t>Ametonou F</w:t>
        </w:r>
      </w:hyperlink>
      <w:r w:rsidRPr="00F86BA0">
        <w:t xml:space="preserve">, </w:t>
      </w:r>
      <w:hyperlink r:id="rId88" w:history="1">
        <w:r w:rsidRPr="00F86BA0">
          <w:rPr>
            <w:rStyle w:val="Hyperlink"/>
            <w:color w:val="auto"/>
            <w:u w:val="none"/>
          </w:rPr>
          <w:t>Arrive E</w:t>
        </w:r>
      </w:hyperlink>
      <w:r w:rsidRPr="00F86BA0">
        <w:t xml:space="preserve">, </w:t>
      </w:r>
      <w:hyperlink r:id="rId89" w:history="1">
        <w:r w:rsidRPr="00F86BA0">
          <w:rPr>
            <w:rStyle w:val="Hyperlink"/>
            <w:color w:val="auto"/>
            <w:u w:val="none"/>
          </w:rPr>
          <w:t>Aho A</w:t>
        </w:r>
      </w:hyperlink>
      <w:r w:rsidRPr="00F86BA0">
        <w:t xml:space="preserve">, </w:t>
      </w:r>
      <w:hyperlink r:id="rId90" w:history="1">
        <w:r w:rsidRPr="00F86BA0">
          <w:rPr>
            <w:rStyle w:val="Hyperlink"/>
            <w:color w:val="auto"/>
            <w:u w:val="none"/>
          </w:rPr>
          <w:t>Perez F</w:t>
        </w:r>
      </w:hyperlink>
      <w:r w:rsidRPr="00F86BA0">
        <w:t xml:space="preserve">.Correlates of Adherence to Antiretroviral Therapy in HIV-Infected Children in Lomé, Togo, West Africa. </w:t>
      </w:r>
      <w:hyperlink r:id="rId91" w:tooltip="AIDS and behavior." w:history="1">
        <w:r w:rsidRPr="00F86BA0">
          <w:rPr>
            <w:rStyle w:val="Hyperlink"/>
            <w:color w:val="auto"/>
            <w:u w:val="none"/>
          </w:rPr>
          <w:t>AIDS Behav.</w:t>
        </w:r>
      </w:hyperlink>
      <w:r w:rsidRPr="00F86BA0">
        <w:t xml:space="preserve"> 2009 Feb;13(1):23-32. Epub 2008 Jul 25.</w:t>
      </w:r>
    </w:p>
    <w:p w:rsidR="00DE0F5B" w:rsidRPr="00F86BA0" w:rsidRDefault="00DE0F5B" w:rsidP="000A36C3">
      <w:pPr>
        <w:pStyle w:val="authlist"/>
        <w:shd w:val="clear" w:color="auto" w:fill="FFFFFF"/>
        <w:spacing w:line="432" w:lineRule="atLeast"/>
        <w:jc w:val="both"/>
      </w:pPr>
      <w:hyperlink r:id="rId92" w:history="1">
        <w:r w:rsidRPr="00F86BA0">
          <w:rPr>
            <w:rStyle w:val="Hyperlink"/>
            <w:color w:val="auto"/>
            <w:u w:val="none"/>
          </w:rPr>
          <w:t>Potchoo Y</w:t>
        </w:r>
      </w:hyperlink>
      <w:r w:rsidRPr="00F86BA0">
        <w:t xml:space="preserve">, </w:t>
      </w:r>
      <w:hyperlink r:id="rId93" w:history="1">
        <w:r w:rsidRPr="00F86BA0">
          <w:rPr>
            <w:rStyle w:val="Hyperlink"/>
            <w:color w:val="auto"/>
            <w:u w:val="none"/>
          </w:rPr>
          <w:t>Tchamdja K</w:t>
        </w:r>
      </w:hyperlink>
      <w:r w:rsidRPr="00F86BA0">
        <w:t xml:space="preserve">, </w:t>
      </w:r>
      <w:hyperlink r:id="rId94" w:history="1">
        <w:r w:rsidRPr="00F86BA0">
          <w:rPr>
            <w:rStyle w:val="Hyperlink"/>
            <w:color w:val="auto"/>
            <w:u w:val="none"/>
          </w:rPr>
          <w:t>Balogou A</w:t>
        </w:r>
      </w:hyperlink>
      <w:r w:rsidRPr="00F86BA0">
        <w:t xml:space="preserve">, </w:t>
      </w:r>
      <w:hyperlink r:id="rId95" w:history="1">
        <w:r w:rsidRPr="00F86BA0">
          <w:rPr>
            <w:rStyle w:val="Hyperlink"/>
            <w:color w:val="auto"/>
            <w:u w:val="none"/>
          </w:rPr>
          <w:t>Pitche VP</w:t>
        </w:r>
      </w:hyperlink>
      <w:r w:rsidRPr="00F86BA0">
        <w:t xml:space="preserve">, </w:t>
      </w:r>
      <w:hyperlink r:id="rId96" w:history="1">
        <w:r w:rsidRPr="00F86BA0">
          <w:rPr>
            <w:rStyle w:val="Hyperlink"/>
            <w:color w:val="auto"/>
            <w:u w:val="none"/>
          </w:rPr>
          <w:t>Guissou IP</w:t>
        </w:r>
      </w:hyperlink>
      <w:r w:rsidRPr="00F86BA0">
        <w:t xml:space="preserve">, </w:t>
      </w:r>
      <w:hyperlink r:id="rId97" w:history="1">
        <w:r w:rsidRPr="00F86BA0">
          <w:rPr>
            <w:rStyle w:val="Hyperlink"/>
            <w:color w:val="auto"/>
            <w:u w:val="none"/>
          </w:rPr>
          <w:t>Kassang EK</w:t>
        </w:r>
      </w:hyperlink>
      <w:r w:rsidRPr="00F86BA0">
        <w:t xml:space="preserve">.Knowledge and adherence to antiretroviral therapy among adult people living with HIV/AIDS treated in the health care centers of the association "Espoir Vie Togo" in Togo, West Africa. </w:t>
      </w:r>
      <w:hyperlink r:id="rId98" w:tooltip="BMC clinical pharmacology." w:history="1">
        <w:r w:rsidRPr="00F86BA0">
          <w:rPr>
            <w:rStyle w:val="Hyperlink"/>
            <w:color w:val="auto"/>
            <w:u w:val="none"/>
          </w:rPr>
          <w:t>BMC Clin Pharmacol.</w:t>
        </w:r>
      </w:hyperlink>
      <w:r w:rsidRPr="00F86BA0">
        <w:t xml:space="preserve"> 2010 Sep 17;10:11.</w:t>
      </w:r>
    </w:p>
    <w:p w:rsidR="00DE0F5B" w:rsidRPr="00F86BA0" w:rsidRDefault="00DE0F5B" w:rsidP="000A36C3">
      <w:pPr>
        <w:pStyle w:val="NormalWeb"/>
        <w:spacing w:line="360" w:lineRule="auto"/>
        <w:jc w:val="both"/>
      </w:pPr>
    </w:p>
    <w:p w:rsidR="00DE0F5B" w:rsidRPr="00F86BA0" w:rsidRDefault="00DE0F5B" w:rsidP="000A36C3">
      <w:pPr>
        <w:pStyle w:val="NormalWeb"/>
        <w:spacing w:line="360" w:lineRule="auto"/>
        <w:jc w:val="both"/>
      </w:pPr>
      <w:r w:rsidRPr="00F86BA0">
        <w:t xml:space="preserve">Puthanakit T, Aurpibul L, Oberdorfer P, Akarathum N, Kanjananit S, Wannarit P, Sirisanthana T, Sirisanthana V. </w:t>
      </w:r>
      <w:hyperlink r:id="rId99" w:tgtFrame="OffSite" w:history="1">
        <w:r w:rsidRPr="00F86BA0">
          <w:rPr>
            <w:rStyle w:val="Hyperlink"/>
            <w:color w:val="auto"/>
            <w:u w:val="none"/>
          </w:rPr>
          <w:t>Hospitalization and Morality among HIV-Infected Children after Receiving HAART</w:t>
        </w:r>
      </w:hyperlink>
      <w:r w:rsidRPr="00F86BA0">
        <w:t>. Clin Infect Dis. 2007 Feb 15;44(4):599-604.</w:t>
      </w:r>
    </w:p>
    <w:p w:rsidR="00DE0F5B" w:rsidRPr="00F86BA0" w:rsidRDefault="00DE0F5B" w:rsidP="000A36C3">
      <w:pPr>
        <w:pStyle w:val="BodyText"/>
        <w:spacing w:line="360" w:lineRule="auto"/>
        <w:jc w:val="both"/>
      </w:pPr>
    </w:p>
    <w:p w:rsidR="00DE0F5B" w:rsidRPr="00F86BA0" w:rsidRDefault="00DE0F5B" w:rsidP="000A36C3">
      <w:pPr>
        <w:pStyle w:val="authlist"/>
        <w:shd w:val="clear" w:color="auto" w:fill="FFFFFF"/>
        <w:spacing w:line="432" w:lineRule="atLeast"/>
        <w:jc w:val="both"/>
      </w:pPr>
      <w:r w:rsidRPr="00F86BA0">
        <w:t>Reddi A, Leeper SC, Grobler AC, Geddes R, France KH, Dorse GL, Vlok WJ, Mntambo M, Thomas M, Nixon K, Holst HL, Karim QA, Rollins NC, Coovadia HM, Giddy J. Preliminary outcomes of a paediatric highly active antiretroviral therapy cohort from KwaZulu-Natal, South Africa. BMC Pediatr. 2007 Mar 17;7:13.</w:t>
      </w:r>
    </w:p>
    <w:p w:rsidR="00DE0F5B" w:rsidRPr="00F86BA0" w:rsidRDefault="00DE0F5B" w:rsidP="000A36C3">
      <w:pPr>
        <w:pStyle w:val="authlist"/>
        <w:shd w:val="clear" w:color="auto" w:fill="FFFFFF"/>
        <w:spacing w:line="432" w:lineRule="atLeast"/>
        <w:jc w:val="both"/>
      </w:pPr>
      <w:hyperlink r:id="rId100" w:history="1">
        <w:r w:rsidRPr="00F86BA0">
          <w:rPr>
            <w:rStyle w:val="Hyperlink"/>
            <w:color w:val="auto"/>
            <w:u w:val="none"/>
          </w:rPr>
          <w:t>Sterne JA</w:t>
        </w:r>
      </w:hyperlink>
      <w:r w:rsidRPr="00F86BA0">
        <w:rPr>
          <w:rStyle w:val="Hyperlink"/>
          <w:color w:val="auto"/>
          <w:u w:val="none"/>
        </w:rPr>
        <w:t xml:space="preserve">, </w:t>
      </w:r>
      <w:hyperlink r:id="rId101" w:history="1">
        <w:r w:rsidRPr="00F86BA0">
          <w:rPr>
            <w:rStyle w:val="Hyperlink"/>
            <w:color w:val="auto"/>
            <w:u w:val="none"/>
          </w:rPr>
          <w:t>When To Start Consortium</w:t>
        </w:r>
      </w:hyperlink>
      <w:r w:rsidRPr="00F86BA0">
        <w:t xml:space="preserve">, , </w:t>
      </w:r>
      <w:hyperlink r:id="rId102" w:history="1">
        <w:r w:rsidRPr="00F86BA0">
          <w:rPr>
            <w:rStyle w:val="Hyperlink"/>
            <w:color w:val="auto"/>
            <w:u w:val="none"/>
          </w:rPr>
          <w:t>May M</w:t>
        </w:r>
      </w:hyperlink>
      <w:r w:rsidRPr="00F86BA0">
        <w:t xml:space="preserve">, </w:t>
      </w:r>
      <w:hyperlink r:id="rId103" w:history="1">
        <w:r w:rsidRPr="00F86BA0">
          <w:rPr>
            <w:rStyle w:val="Hyperlink"/>
            <w:color w:val="auto"/>
            <w:u w:val="none"/>
          </w:rPr>
          <w:t>Costagliola D</w:t>
        </w:r>
      </w:hyperlink>
      <w:r w:rsidRPr="00F86BA0">
        <w:t xml:space="preserve">, </w:t>
      </w:r>
      <w:hyperlink r:id="rId104" w:history="1">
        <w:r w:rsidRPr="00F86BA0">
          <w:rPr>
            <w:rStyle w:val="Hyperlink"/>
            <w:color w:val="auto"/>
            <w:u w:val="none"/>
          </w:rPr>
          <w:t>de Wolf F</w:t>
        </w:r>
      </w:hyperlink>
      <w:r w:rsidRPr="00F86BA0">
        <w:t xml:space="preserve">, </w:t>
      </w:r>
      <w:hyperlink r:id="rId105" w:history="1">
        <w:r w:rsidRPr="00F86BA0">
          <w:rPr>
            <w:rStyle w:val="Hyperlink"/>
            <w:color w:val="auto"/>
            <w:u w:val="none"/>
          </w:rPr>
          <w:t>Phillips AN</w:t>
        </w:r>
      </w:hyperlink>
      <w:r w:rsidRPr="00F86BA0">
        <w:t xml:space="preserve">, </w:t>
      </w:r>
      <w:hyperlink r:id="rId106" w:history="1">
        <w:r w:rsidRPr="00F86BA0">
          <w:rPr>
            <w:rStyle w:val="Hyperlink"/>
            <w:color w:val="auto"/>
            <w:u w:val="none"/>
          </w:rPr>
          <w:t>Harris R</w:t>
        </w:r>
      </w:hyperlink>
      <w:r w:rsidRPr="00F86BA0">
        <w:t xml:space="preserve">, </w:t>
      </w:r>
      <w:hyperlink r:id="rId107" w:history="1">
        <w:r w:rsidRPr="00F86BA0">
          <w:rPr>
            <w:rStyle w:val="Hyperlink"/>
            <w:color w:val="auto"/>
            <w:u w:val="none"/>
          </w:rPr>
          <w:t>Funk MJ</w:t>
        </w:r>
      </w:hyperlink>
      <w:r w:rsidRPr="00F86BA0">
        <w:t xml:space="preserve">, </w:t>
      </w:r>
      <w:hyperlink r:id="rId108" w:history="1">
        <w:r w:rsidRPr="00F86BA0">
          <w:rPr>
            <w:rStyle w:val="Hyperlink"/>
            <w:color w:val="auto"/>
            <w:u w:val="none"/>
          </w:rPr>
          <w:t>Geskus RB</w:t>
        </w:r>
      </w:hyperlink>
      <w:r w:rsidRPr="00F86BA0">
        <w:t xml:space="preserve">, </w:t>
      </w:r>
      <w:hyperlink r:id="rId109" w:history="1">
        <w:r w:rsidRPr="00F86BA0">
          <w:rPr>
            <w:rStyle w:val="Hyperlink"/>
            <w:color w:val="auto"/>
            <w:u w:val="none"/>
          </w:rPr>
          <w:t>Gill J</w:t>
        </w:r>
      </w:hyperlink>
      <w:r w:rsidRPr="00F86BA0">
        <w:t xml:space="preserve">, </w:t>
      </w:r>
      <w:hyperlink r:id="rId110" w:history="1">
        <w:r w:rsidRPr="00F86BA0">
          <w:rPr>
            <w:rStyle w:val="Hyperlink"/>
            <w:color w:val="auto"/>
            <w:u w:val="none"/>
          </w:rPr>
          <w:t>Dabis F</w:t>
        </w:r>
      </w:hyperlink>
      <w:r w:rsidRPr="00F86BA0">
        <w:t xml:space="preserve">, </w:t>
      </w:r>
      <w:hyperlink r:id="rId111" w:history="1">
        <w:r w:rsidRPr="00F86BA0">
          <w:rPr>
            <w:rStyle w:val="Hyperlink"/>
            <w:color w:val="auto"/>
            <w:u w:val="none"/>
          </w:rPr>
          <w:t>Miró JM</w:t>
        </w:r>
      </w:hyperlink>
      <w:r w:rsidRPr="00F86BA0">
        <w:t xml:space="preserve">, </w:t>
      </w:r>
      <w:hyperlink r:id="rId112" w:history="1">
        <w:r w:rsidRPr="00F86BA0">
          <w:rPr>
            <w:rStyle w:val="Hyperlink"/>
            <w:color w:val="auto"/>
            <w:u w:val="none"/>
          </w:rPr>
          <w:t>Justice AC</w:t>
        </w:r>
      </w:hyperlink>
      <w:r w:rsidRPr="00F86BA0">
        <w:t xml:space="preserve">, </w:t>
      </w:r>
      <w:hyperlink r:id="rId113" w:history="1">
        <w:r w:rsidRPr="00F86BA0">
          <w:rPr>
            <w:rStyle w:val="Hyperlink"/>
            <w:color w:val="auto"/>
            <w:u w:val="none"/>
          </w:rPr>
          <w:t>Ledergerber B</w:t>
        </w:r>
      </w:hyperlink>
      <w:r w:rsidRPr="00F86BA0">
        <w:t xml:space="preserve">, </w:t>
      </w:r>
      <w:hyperlink r:id="rId114" w:history="1">
        <w:r w:rsidRPr="00F86BA0">
          <w:rPr>
            <w:rStyle w:val="Hyperlink"/>
            <w:color w:val="auto"/>
            <w:u w:val="none"/>
          </w:rPr>
          <w:t>Fätkenheuer G</w:t>
        </w:r>
      </w:hyperlink>
      <w:r w:rsidRPr="00F86BA0">
        <w:t xml:space="preserve">, </w:t>
      </w:r>
      <w:hyperlink r:id="rId115" w:history="1">
        <w:r w:rsidRPr="00F86BA0">
          <w:rPr>
            <w:rStyle w:val="Hyperlink"/>
            <w:color w:val="auto"/>
            <w:u w:val="none"/>
          </w:rPr>
          <w:t>Hogg RS</w:t>
        </w:r>
      </w:hyperlink>
      <w:r w:rsidRPr="00F86BA0">
        <w:t xml:space="preserve">, </w:t>
      </w:r>
      <w:hyperlink r:id="rId116" w:history="1">
        <w:r w:rsidRPr="00F86BA0">
          <w:rPr>
            <w:rStyle w:val="Hyperlink"/>
            <w:color w:val="auto"/>
            <w:u w:val="none"/>
          </w:rPr>
          <w:t>Monforte AD</w:t>
        </w:r>
      </w:hyperlink>
      <w:r w:rsidRPr="00F86BA0">
        <w:t xml:space="preserve">, </w:t>
      </w:r>
      <w:hyperlink r:id="rId117" w:history="1">
        <w:r w:rsidRPr="00F86BA0">
          <w:rPr>
            <w:rStyle w:val="Hyperlink"/>
            <w:color w:val="auto"/>
            <w:u w:val="none"/>
          </w:rPr>
          <w:t>Saag M</w:t>
        </w:r>
      </w:hyperlink>
      <w:r w:rsidRPr="00F86BA0">
        <w:t xml:space="preserve">, </w:t>
      </w:r>
      <w:hyperlink r:id="rId118" w:history="1">
        <w:r w:rsidRPr="00F86BA0">
          <w:rPr>
            <w:rStyle w:val="Hyperlink"/>
            <w:color w:val="auto"/>
            <w:u w:val="none"/>
          </w:rPr>
          <w:t>Smith C</w:t>
        </w:r>
      </w:hyperlink>
      <w:r w:rsidRPr="00F86BA0">
        <w:t xml:space="preserve">, </w:t>
      </w:r>
      <w:hyperlink r:id="rId119" w:history="1">
        <w:r w:rsidRPr="00F86BA0">
          <w:rPr>
            <w:rStyle w:val="Hyperlink"/>
            <w:color w:val="auto"/>
            <w:u w:val="none"/>
          </w:rPr>
          <w:t>Staszewski S</w:t>
        </w:r>
      </w:hyperlink>
      <w:r w:rsidRPr="00F86BA0">
        <w:t xml:space="preserve">, </w:t>
      </w:r>
      <w:hyperlink r:id="rId120" w:history="1">
        <w:r w:rsidRPr="00F86BA0">
          <w:rPr>
            <w:rStyle w:val="Hyperlink"/>
            <w:color w:val="auto"/>
            <w:u w:val="none"/>
          </w:rPr>
          <w:t>Egger M</w:t>
        </w:r>
      </w:hyperlink>
      <w:r w:rsidRPr="00F86BA0">
        <w:t xml:space="preserve">, </w:t>
      </w:r>
      <w:hyperlink r:id="rId121" w:history="1">
        <w:r w:rsidRPr="00F86BA0">
          <w:rPr>
            <w:rStyle w:val="Hyperlink"/>
            <w:color w:val="auto"/>
            <w:u w:val="none"/>
          </w:rPr>
          <w:t>Cole SR</w:t>
        </w:r>
      </w:hyperlink>
      <w:r w:rsidRPr="00F86BA0">
        <w:t xml:space="preserve">. Timing of initiation of antiretroviral therapy in AIDS-free HIV-1-infected patients: a collaborative analysis of 18 HIV cohort studies. </w:t>
      </w:r>
      <w:hyperlink r:id="rId122" w:tooltip="Lancet." w:history="1">
        <w:r w:rsidRPr="00F86BA0">
          <w:rPr>
            <w:rStyle w:val="Hyperlink"/>
            <w:color w:val="auto"/>
            <w:u w:val="none"/>
          </w:rPr>
          <w:t>Lancet.</w:t>
        </w:r>
      </w:hyperlink>
      <w:r w:rsidRPr="00F86BA0">
        <w:t xml:space="preserve"> 2009 Apr 18;373(9672):1352-63. Epub 2009 Apr 8.</w:t>
      </w:r>
    </w:p>
    <w:p w:rsidR="00DE0F5B" w:rsidRPr="00F86BA0" w:rsidRDefault="00DE0F5B" w:rsidP="000A36C3">
      <w:pPr>
        <w:spacing w:line="360" w:lineRule="atLeast"/>
        <w:jc w:val="both"/>
        <w:rPr>
          <w:lang w:eastAsia="en-ZA"/>
        </w:rPr>
      </w:pPr>
      <w:r w:rsidRPr="00F86BA0">
        <w:rPr>
          <w:lang w:eastAsia="en-ZA"/>
        </w:rPr>
        <w:t xml:space="preserve">Severe P, Marc Antoine Jean Juste, Alex Ambroise, Ludger Eliacin, Claudel Marchand, Sandra Apollon, Alison Edwards, Heejung Bang, Janet Nicotera, Catherine Godfrey, Roy M. Gulick, Warren D. Johnson, Jr., Jean William Pape, and Daniel W. Fitzgerald. </w:t>
      </w:r>
      <w:r w:rsidRPr="00F86BA0">
        <w:rPr>
          <w:kern w:val="36"/>
          <w:lang w:eastAsia="en-ZA"/>
        </w:rPr>
        <w:t xml:space="preserve">Early versus Standard Antiretroviral Therapy for HIV-Infected Adults in Haiti. </w:t>
      </w:r>
      <w:r w:rsidRPr="00F86BA0">
        <w:rPr>
          <w:lang w:eastAsia="en-ZA"/>
        </w:rPr>
        <w:t xml:space="preserve">N Engl J Med 2010; 363:257-265 </w:t>
      </w:r>
      <w:hyperlink r:id="rId123" w:history="1">
        <w:r w:rsidRPr="00F86BA0">
          <w:rPr>
            <w:lang w:eastAsia="en-ZA"/>
          </w:rPr>
          <w:t>July 15, 2010</w:t>
        </w:r>
      </w:hyperlink>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lang w:val="fr-FR"/>
        </w:rPr>
      </w:pPr>
      <w:r w:rsidRPr="00F86BA0">
        <w:rPr>
          <w:b w:val="0"/>
          <w:bCs w:val="0"/>
        </w:rPr>
        <w:t xml:space="preserve">Sterling TR, Chaisson RE, Keruly J., Moore RD, 2003. improved outcome with early initiation of HAART among HIV- infected patients who achieve durable virologic suppression: longer followup of an observational cohort study. </w:t>
      </w:r>
      <w:r w:rsidRPr="00F86BA0">
        <w:rPr>
          <w:b w:val="0"/>
          <w:bCs w:val="0"/>
          <w:lang w:val="fr-FR"/>
        </w:rPr>
        <w:t xml:space="preserve">J. J Infect Dis. 2003 Dec 1;188(11):1659-65. Epub 2003 Nov 14. </w:t>
      </w:r>
    </w:p>
    <w:p w:rsidR="00DE0F5B" w:rsidRPr="00F86BA0" w:rsidRDefault="00DE0F5B" w:rsidP="000A36C3">
      <w:pPr>
        <w:pStyle w:val="authlist"/>
        <w:shd w:val="clear" w:color="auto" w:fill="FFFFFF"/>
        <w:spacing w:line="432" w:lineRule="atLeast"/>
        <w:jc w:val="both"/>
      </w:pPr>
      <w:hyperlink r:id="rId124" w:history="1">
        <w:r w:rsidRPr="00F86BA0">
          <w:rPr>
            <w:rStyle w:val="Hyperlink"/>
            <w:color w:val="auto"/>
            <w:u w:val="none"/>
          </w:rPr>
          <w:t>Talam NC</w:t>
        </w:r>
      </w:hyperlink>
      <w:r w:rsidRPr="00F86BA0">
        <w:t xml:space="preserve">, </w:t>
      </w:r>
      <w:hyperlink r:id="rId125" w:history="1">
        <w:r w:rsidRPr="00F86BA0">
          <w:rPr>
            <w:rStyle w:val="Hyperlink"/>
            <w:color w:val="auto"/>
            <w:u w:val="none"/>
          </w:rPr>
          <w:t>Gatongi P</w:t>
        </w:r>
      </w:hyperlink>
      <w:r w:rsidRPr="00F86BA0">
        <w:t xml:space="preserve">, </w:t>
      </w:r>
      <w:hyperlink r:id="rId126" w:history="1">
        <w:r w:rsidRPr="00F86BA0">
          <w:rPr>
            <w:rStyle w:val="Hyperlink"/>
            <w:color w:val="auto"/>
            <w:u w:val="none"/>
          </w:rPr>
          <w:t>Rotich J</w:t>
        </w:r>
      </w:hyperlink>
      <w:r w:rsidRPr="00F86BA0">
        <w:t xml:space="preserve">, </w:t>
      </w:r>
      <w:hyperlink r:id="rId127" w:history="1">
        <w:r w:rsidRPr="00F86BA0">
          <w:rPr>
            <w:rStyle w:val="Hyperlink"/>
            <w:color w:val="auto"/>
            <w:u w:val="none"/>
          </w:rPr>
          <w:t>Kimaiyo S</w:t>
        </w:r>
      </w:hyperlink>
      <w:r w:rsidRPr="00F86BA0">
        <w:t xml:space="preserve">. Factors affecting antiretroviral drug adherence among HIV/AIDS adult patients attending HIV/AIDS clinic at Moi Teaching and Referral Hospital, Eldoret, Kenya. </w:t>
      </w:r>
      <w:hyperlink r:id="rId128" w:tooltip="East African journal of public health." w:history="1">
        <w:r w:rsidRPr="00F86BA0">
          <w:rPr>
            <w:rStyle w:val="Hyperlink"/>
            <w:color w:val="auto"/>
            <w:u w:val="none"/>
          </w:rPr>
          <w:t>East Afr J Public Health.</w:t>
        </w:r>
      </w:hyperlink>
      <w:r w:rsidRPr="00F86BA0">
        <w:t xml:space="preserve"> 2008 Aug;5(2):74-8.</w:t>
      </w:r>
    </w:p>
    <w:p w:rsidR="00DE0F5B" w:rsidRPr="00F86BA0" w:rsidRDefault="00DE0F5B" w:rsidP="000A36C3">
      <w:pPr>
        <w:pStyle w:val="BodyText"/>
        <w:spacing w:line="360" w:lineRule="auto"/>
        <w:jc w:val="both"/>
        <w:rPr>
          <w:b w:val="0"/>
          <w:bCs w:val="0"/>
          <w:lang w:val="fr-FR"/>
        </w:rPr>
      </w:pPr>
    </w:p>
    <w:p w:rsidR="00DE0F5B" w:rsidRPr="00F86BA0" w:rsidRDefault="00DE0F5B" w:rsidP="000A36C3">
      <w:pPr>
        <w:pStyle w:val="BodyText"/>
        <w:spacing w:line="360" w:lineRule="auto"/>
        <w:jc w:val="both"/>
        <w:rPr>
          <w:b w:val="0"/>
          <w:bCs w:val="0"/>
        </w:rPr>
      </w:pPr>
      <w:r w:rsidRPr="00F86BA0">
        <w:rPr>
          <w:b w:val="0"/>
          <w:bCs w:val="0"/>
          <w:lang w:val="fr-FR"/>
        </w:rPr>
        <w:t xml:space="preserve">Torti et al., 2007. </w:t>
      </w:r>
      <w:r w:rsidRPr="00F86BA0">
        <w:rPr>
          <w:b w:val="0"/>
          <w:bCs w:val="0"/>
        </w:rPr>
        <w:t xml:space="preserve">Predictors of AIDS- Defining Events Among Advanced Naïve Patients After ART. J. HIV Clin Trial. 2007 May- Jun;8(3):112-20. </w:t>
      </w:r>
    </w:p>
    <w:p w:rsidR="00DE0F5B" w:rsidRPr="00F86BA0" w:rsidRDefault="00DE0F5B" w:rsidP="000A36C3">
      <w:pPr>
        <w:shd w:val="clear" w:color="auto" w:fill="FFFFFF"/>
        <w:spacing w:line="432" w:lineRule="atLeast"/>
        <w:jc w:val="both"/>
      </w:pPr>
      <w:hyperlink r:id="rId129" w:history="1">
        <w:r w:rsidRPr="00F86BA0">
          <w:rPr>
            <w:rStyle w:val="Hyperlink"/>
            <w:color w:val="auto"/>
            <w:u w:val="none"/>
          </w:rPr>
          <w:t>Wamalwa DC</w:t>
        </w:r>
      </w:hyperlink>
      <w:r w:rsidRPr="00F86BA0">
        <w:t xml:space="preserve">, </w:t>
      </w:r>
      <w:hyperlink r:id="rId130" w:history="1">
        <w:r w:rsidRPr="00F86BA0">
          <w:rPr>
            <w:rStyle w:val="Hyperlink"/>
            <w:color w:val="auto"/>
            <w:u w:val="none"/>
          </w:rPr>
          <w:t>Obimbo EM</w:t>
        </w:r>
      </w:hyperlink>
      <w:r w:rsidRPr="00F86BA0">
        <w:t xml:space="preserve">, </w:t>
      </w:r>
      <w:hyperlink r:id="rId131" w:history="1">
        <w:r w:rsidRPr="00F86BA0">
          <w:rPr>
            <w:rStyle w:val="Hyperlink"/>
            <w:color w:val="auto"/>
            <w:u w:val="none"/>
          </w:rPr>
          <w:t>Farquhar C</w:t>
        </w:r>
      </w:hyperlink>
      <w:r w:rsidRPr="00F86BA0">
        <w:t xml:space="preserve">, </w:t>
      </w:r>
      <w:hyperlink r:id="rId132" w:history="1">
        <w:r w:rsidRPr="00F86BA0">
          <w:rPr>
            <w:rStyle w:val="Hyperlink"/>
            <w:color w:val="auto"/>
            <w:u w:val="none"/>
          </w:rPr>
          <w:t>Richardson BA</w:t>
        </w:r>
      </w:hyperlink>
      <w:r w:rsidRPr="00F86BA0">
        <w:t xml:space="preserve">, </w:t>
      </w:r>
      <w:hyperlink r:id="rId133" w:history="1">
        <w:r w:rsidRPr="00F86BA0">
          <w:rPr>
            <w:rStyle w:val="Hyperlink"/>
            <w:color w:val="auto"/>
            <w:u w:val="none"/>
          </w:rPr>
          <w:t>Mbori-Ngacha DA</w:t>
        </w:r>
      </w:hyperlink>
      <w:r w:rsidRPr="00F86BA0">
        <w:t xml:space="preserve">, </w:t>
      </w:r>
      <w:hyperlink r:id="rId134" w:history="1">
        <w:r w:rsidRPr="00F86BA0">
          <w:rPr>
            <w:rStyle w:val="Hyperlink"/>
            <w:color w:val="auto"/>
            <w:u w:val="none"/>
          </w:rPr>
          <w:t>Inwani I</w:t>
        </w:r>
      </w:hyperlink>
      <w:r w:rsidRPr="00F86BA0">
        <w:t xml:space="preserve">, </w:t>
      </w:r>
      <w:hyperlink r:id="rId135" w:history="1">
        <w:r w:rsidRPr="00F86BA0">
          <w:rPr>
            <w:rStyle w:val="Hyperlink"/>
            <w:color w:val="auto"/>
            <w:u w:val="none"/>
          </w:rPr>
          <w:t>Benki-Nugent S</w:t>
        </w:r>
      </w:hyperlink>
      <w:r w:rsidRPr="00F86BA0">
        <w:t xml:space="preserve">, </w:t>
      </w:r>
      <w:hyperlink r:id="rId136" w:history="1">
        <w:r w:rsidRPr="00F86BA0">
          <w:rPr>
            <w:rStyle w:val="Hyperlink"/>
            <w:color w:val="auto"/>
            <w:u w:val="none"/>
          </w:rPr>
          <w:t>John-Stewart G</w:t>
        </w:r>
      </w:hyperlink>
      <w:r w:rsidRPr="00F86BA0">
        <w:t xml:space="preserve">.Predictors of mortality in HIV-1 infected children on antiretroviral therapy in Kenya: a prospective cohort. </w:t>
      </w:r>
      <w:hyperlink r:id="rId137" w:tooltip="BMC pediatrics." w:history="1">
        <w:r w:rsidRPr="00F86BA0">
          <w:rPr>
            <w:rStyle w:val="Hyperlink"/>
            <w:color w:val="auto"/>
            <w:u w:val="none"/>
          </w:rPr>
          <w:t>BMC Pediatr.</w:t>
        </w:r>
      </w:hyperlink>
      <w:r w:rsidRPr="00F86BA0">
        <w:t xml:space="preserve"> 2010 May 18;10:33.</w:t>
      </w:r>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rPr>
      </w:pPr>
      <w:r w:rsidRPr="00F86BA0">
        <w:rPr>
          <w:b w:val="0"/>
          <w:bCs w:val="0"/>
        </w:rPr>
        <w:t>WHO, 2006. Antiretroviral therapy of HIV infection in infants and children in resource- limited settings: towards universal access. Recommendations for a public health approach.</w:t>
      </w:r>
    </w:p>
    <w:p w:rsidR="00DE0F5B" w:rsidRPr="00F86BA0" w:rsidRDefault="00DE0F5B" w:rsidP="000A36C3">
      <w:pPr>
        <w:pStyle w:val="BodyText"/>
        <w:spacing w:line="360" w:lineRule="auto"/>
        <w:jc w:val="both"/>
        <w:rPr>
          <w:b w:val="0"/>
          <w:bCs w:val="0"/>
        </w:rPr>
      </w:pPr>
    </w:p>
    <w:p w:rsidR="00DE0F5B" w:rsidRPr="00F86BA0" w:rsidRDefault="00DE0F5B" w:rsidP="000A36C3">
      <w:pPr>
        <w:pStyle w:val="BodyText"/>
        <w:spacing w:line="360" w:lineRule="auto"/>
        <w:jc w:val="both"/>
        <w:rPr>
          <w:b w:val="0"/>
          <w:bCs w:val="0"/>
        </w:rPr>
      </w:pPr>
      <w:r w:rsidRPr="00F86BA0">
        <w:rPr>
          <w:b w:val="0"/>
          <w:bCs w:val="0"/>
        </w:rPr>
        <w:t>UNAIDS. Towards universal access. Scaling up priority HIV/AIDS interventions in the health sector. Progress report, April 2007. WHO Library Catal</w:t>
      </w:r>
      <w:r>
        <w:rPr>
          <w:b w:val="0"/>
          <w:bCs w:val="0"/>
        </w:rPr>
        <w:t>o</w:t>
      </w:r>
      <w:r w:rsidRPr="00F86BA0">
        <w:rPr>
          <w:b w:val="0"/>
          <w:bCs w:val="0"/>
        </w:rPr>
        <w:t>guing- in- Publication Data. Printed in Switzerland. ISBN 978 92 4 159539 1.</w:t>
      </w:r>
    </w:p>
    <w:p w:rsidR="00DE0F5B" w:rsidRPr="00F86BA0" w:rsidRDefault="00DE0F5B" w:rsidP="000A36C3">
      <w:pPr>
        <w:pStyle w:val="BodyText"/>
        <w:spacing w:line="360" w:lineRule="auto"/>
        <w:jc w:val="both"/>
        <w:rPr>
          <w:b w:val="0"/>
          <w:bCs w:val="0"/>
        </w:rPr>
      </w:pPr>
      <w:r w:rsidRPr="00F86BA0">
        <w:rPr>
          <w:b w:val="0"/>
          <w:bCs w:val="0"/>
        </w:rPr>
        <w:t xml:space="preserve"> </w:t>
      </w:r>
    </w:p>
    <w:p w:rsidR="00DE0F5B" w:rsidRPr="00F86BA0" w:rsidRDefault="00DE0F5B" w:rsidP="000A36C3">
      <w:pPr>
        <w:pStyle w:val="BodyText"/>
        <w:spacing w:line="360" w:lineRule="auto"/>
        <w:jc w:val="both"/>
        <w:rPr>
          <w:b w:val="0"/>
          <w:bCs w:val="0"/>
        </w:rPr>
      </w:pPr>
      <w:r w:rsidRPr="00F86BA0">
        <w:rPr>
          <w:b w:val="0"/>
          <w:bCs w:val="0"/>
        </w:rPr>
        <w:t>UNICEF. 2006.</w:t>
      </w:r>
      <w:r>
        <w:rPr>
          <w:b w:val="0"/>
          <w:bCs w:val="0"/>
        </w:rPr>
        <w:t>T</w:t>
      </w:r>
      <w:r w:rsidRPr="00F86BA0">
        <w:rPr>
          <w:b w:val="0"/>
          <w:bCs w:val="0"/>
        </w:rPr>
        <w:t>h</w:t>
      </w:r>
      <w:r>
        <w:rPr>
          <w:b w:val="0"/>
          <w:bCs w:val="0"/>
        </w:rPr>
        <w:t>e state of the world’s children:</w:t>
      </w:r>
      <w:r w:rsidRPr="00F86BA0">
        <w:rPr>
          <w:b w:val="0"/>
          <w:bCs w:val="0"/>
        </w:rPr>
        <w:t xml:space="preserve"> excluded and invisible. ISBN 13 978-92-806-3916-2 UNICEF, UNICEF house, 3 UN Plaza, New York, NY 10013.</w:t>
      </w:r>
    </w:p>
    <w:p w:rsidR="00DE0F5B" w:rsidRPr="000A36C3" w:rsidRDefault="00DE0F5B" w:rsidP="000A36C3">
      <w:pPr>
        <w:pStyle w:val="HTMLPreformatted"/>
        <w:spacing w:line="360" w:lineRule="auto"/>
        <w:ind w:left="720"/>
        <w:jc w:val="both"/>
        <w:rPr>
          <w:rFonts w:ascii="Times New Roman" w:hAnsi="Times New Roman" w:cs="Times New Roman"/>
          <w:sz w:val="24"/>
          <w:szCs w:val="24"/>
        </w:rPr>
      </w:pPr>
    </w:p>
    <w:p w:rsidR="00DE0F5B" w:rsidRPr="007571FB" w:rsidRDefault="00DE0F5B" w:rsidP="00742733">
      <w:pPr>
        <w:pStyle w:val="HTMLPreformatted"/>
        <w:spacing w:line="360" w:lineRule="auto"/>
        <w:ind w:left="720"/>
        <w:jc w:val="both"/>
        <w:rPr>
          <w:rFonts w:ascii="Arial Narrow" w:hAnsi="Arial Narrow" w:cs="Arial Narrow"/>
          <w:sz w:val="24"/>
          <w:szCs w:val="24"/>
          <w:lang w:val="en-ZA"/>
        </w:rPr>
      </w:pPr>
    </w:p>
    <w:p w:rsidR="00DE0F5B" w:rsidRPr="0049624A" w:rsidRDefault="00DE0F5B" w:rsidP="00742733">
      <w:pPr>
        <w:pStyle w:val="HTMLPreformatted"/>
        <w:spacing w:line="360" w:lineRule="auto"/>
        <w:ind w:left="720"/>
        <w:jc w:val="both"/>
        <w:rPr>
          <w:rFonts w:ascii="Arial Narrow" w:hAnsi="Arial Narrow" w:cs="Arial Narrow"/>
          <w:sz w:val="24"/>
          <w:szCs w:val="24"/>
          <w:highlight w:val="yellow"/>
        </w:rPr>
      </w:pPr>
    </w:p>
    <w:p w:rsidR="00DE0F5B" w:rsidRDefault="00DE0F5B" w:rsidP="00742733">
      <w:pPr>
        <w:rPr>
          <w:rFonts w:ascii="Arial" w:hAnsi="Arial" w:cs="Arial"/>
          <w:sz w:val="19"/>
          <w:szCs w:val="19"/>
        </w:rPr>
      </w:pPr>
    </w:p>
    <w:p w:rsidR="00DE0F5B" w:rsidRPr="009A5961" w:rsidRDefault="00DE0F5B" w:rsidP="009A5961"/>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Default="00DE0F5B" w:rsidP="00221927">
      <w:pPr>
        <w:spacing w:line="360" w:lineRule="auto"/>
        <w:rPr>
          <w:b/>
          <w:bCs/>
        </w:rPr>
      </w:pPr>
    </w:p>
    <w:p w:rsidR="00DE0F5B" w:rsidRPr="003B7A14" w:rsidRDefault="00DE0F5B" w:rsidP="00221927">
      <w:pPr>
        <w:spacing w:line="360" w:lineRule="auto"/>
        <w:rPr>
          <w:b/>
          <w:bCs/>
        </w:rPr>
      </w:pPr>
    </w:p>
    <w:p w:rsidR="00DE0F5B" w:rsidRPr="003B7A14" w:rsidRDefault="00DE0F5B" w:rsidP="00180700">
      <w:pPr>
        <w:pStyle w:val="Heading1"/>
        <w:jc w:val="center"/>
        <w:rPr>
          <w:rFonts w:ascii="Times New Roman" w:hAnsi="Times New Roman" w:cs="Times New Roman"/>
          <w:sz w:val="28"/>
          <w:szCs w:val="28"/>
        </w:rPr>
      </w:pPr>
      <w:bookmarkStart w:id="288" w:name="_Toc287956071"/>
      <w:bookmarkStart w:id="289" w:name="_Toc289433552"/>
      <w:bookmarkStart w:id="290" w:name="_Toc289433946"/>
      <w:bookmarkStart w:id="291" w:name="_Toc289434459"/>
      <w:bookmarkStart w:id="292" w:name="_Toc290909422"/>
      <w:bookmarkStart w:id="293" w:name="_Toc184350759"/>
      <w:r w:rsidRPr="003B7A14">
        <w:rPr>
          <w:rFonts w:ascii="Times New Roman" w:hAnsi="Times New Roman" w:cs="Times New Roman"/>
          <w:sz w:val="28"/>
          <w:szCs w:val="28"/>
        </w:rPr>
        <w:t>APPENDICES</w:t>
      </w:r>
      <w:bookmarkEnd w:id="288"/>
      <w:bookmarkEnd w:id="289"/>
      <w:bookmarkEnd w:id="290"/>
      <w:bookmarkEnd w:id="291"/>
      <w:bookmarkEnd w:id="292"/>
    </w:p>
    <w:p w:rsidR="00DE0F5B" w:rsidRPr="003B7A14" w:rsidRDefault="00DE0F5B" w:rsidP="00180700">
      <w:pPr>
        <w:pStyle w:val="BodyText"/>
        <w:spacing w:line="360" w:lineRule="auto"/>
      </w:pPr>
      <w:r w:rsidRPr="003B7A14">
        <w:t xml:space="preserve"> </w:t>
      </w:r>
    </w:p>
    <w:p w:rsidR="00DE0F5B" w:rsidRPr="003B7A14" w:rsidRDefault="00DE0F5B" w:rsidP="00180700">
      <w:pPr>
        <w:pStyle w:val="BodyText"/>
        <w:spacing w:line="360" w:lineRule="auto"/>
      </w:pPr>
      <w:r w:rsidRPr="003B7A14">
        <w:t xml:space="preserve">Appendix 1:  </w:t>
      </w:r>
      <w:r>
        <w:t xml:space="preserve">MREC ETHICS APPROVAL </w:t>
      </w:r>
      <w:r w:rsidRPr="003B7A14">
        <w:t xml:space="preserve">LETTER </w:t>
      </w:r>
      <w:bookmarkEnd w:id="293"/>
    </w:p>
    <w:p w:rsidR="00DE0F5B" w:rsidRDefault="00DE0F5B" w:rsidP="009A2392">
      <w:r>
        <w:pict>
          <v:shape id="_x0000_i1030" type="#_x0000_t75" style="width:497.25pt;height:570pt">
            <v:imagedata r:id="rId138" o:title=""/>
          </v:shape>
        </w:pict>
      </w: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Pr="00505AD1" w:rsidRDefault="00DE0F5B" w:rsidP="00505AD1">
      <w:pPr>
        <w:pStyle w:val="BodyText"/>
        <w:spacing w:line="360" w:lineRule="auto"/>
      </w:pPr>
      <w:r w:rsidRPr="00505AD1">
        <w:t>Appendix 2: MILDMAY PERMISSION LETTER TO CARRY OUT STUDY</w:t>
      </w:r>
    </w:p>
    <w:p w:rsidR="00DE0F5B" w:rsidRDefault="00DE0F5B" w:rsidP="001505CA">
      <w:pPr>
        <w:spacing w:line="360" w:lineRule="auto"/>
        <w:rPr>
          <w:b/>
          <w:bCs/>
        </w:rPr>
      </w:pPr>
      <w:r>
        <w:rPr>
          <w:noProof/>
        </w:rPr>
        <w:pict>
          <v:shape id="_x0000_s1026" type="#_x0000_t75" style="position:absolute;margin-left:18pt;margin-top:32.1pt;width:464.4pt;height:592.5pt;z-index:251658240" stroked="t">
            <v:imagedata r:id="rId139" o:title="" croptop="9123f" cropbottom="4089f" cropleft="17007f" cropright="19218f"/>
            <w10:wrap type="square"/>
          </v:shape>
        </w:pict>
      </w: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Default="00DE0F5B" w:rsidP="001505CA">
      <w:pPr>
        <w:spacing w:line="360" w:lineRule="auto"/>
        <w:rPr>
          <w:b/>
          <w:bCs/>
        </w:rPr>
      </w:pPr>
    </w:p>
    <w:p w:rsidR="00DE0F5B" w:rsidRPr="001505CA" w:rsidRDefault="00DE0F5B" w:rsidP="001505CA">
      <w:pPr>
        <w:spacing w:line="360" w:lineRule="auto"/>
        <w:rPr>
          <w:b/>
          <w:bCs/>
        </w:rPr>
      </w:pPr>
    </w:p>
    <w:sectPr w:rsidR="00DE0F5B" w:rsidRPr="001505CA" w:rsidSect="00B70283">
      <w:footerReference w:type="default" r:id="rId140"/>
      <w:type w:val="continuous"/>
      <w:pgSz w:w="11909" w:h="16834" w:code="9"/>
      <w:pgMar w:top="1440" w:right="1080" w:bottom="1440" w:left="1080" w:header="720" w:footer="720" w:gutter="0"/>
      <w:pgBorders w:offsetFrom="page">
        <w:top w:val="triple" w:sz="6" w:space="24" w:color="auto"/>
        <w:left w:val="triple" w:sz="6" w:space="24" w:color="auto"/>
        <w:bottom w:val="triple" w:sz="6" w:space="24" w:color="auto"/>
        <w:right w:val="triple" w:sz="6" w:space="24" w:color="auto"/>
      </w:pgBorders>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5B" w:rsidRDefault="00DE0F5B">
      <w:r>
        <w:separator/>
      </w:r>
    </w:p>
  </w:endnote>
  <w:endnote w:type="continuationSeparator" w:id="0">
    <w:p w:rsidR="00DE0F5B" w:rsidRDefault="00DE0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5B" w:rsidRDefault="00DE0F5B" w:rsidP="002E4F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E0F5B" w:rsidRDefault="00DE0F5B" w:rsidP="004D35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5B" w:rsidRDefault="00DE0F5B">
      <w:r>
        <w:separator/>
      </w:r>
    </w:p>
  </w:footnote>
  <w:footnote w:type="continuationSeparator" w:id="0">
    <w:p w:rsidR="00DE0F5B" w:rsidRDefault="00DE0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E9D"/>
    <w:multiLevelType w:val="hybridMultilevel"/>
    <w:tmpl w:val="3ECA3E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7F43934"/>
    <w:multiLevelType w:val="hybridMultilevel"/>
    <w:tmpl w:val="F91434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8C2339"/>
    <w:multiLevelType w:val="multilevel"/>
    <w:tmpl w:val="FD1A5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F9469F"/>
    <w:multiLevelType w:val="hybridMultilevel"/>
    <w:tmpl w:val="19648B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B37260F"/>
    <w:multiLevelType w:val="hybridMultilevel"/>
    <w:tmpl w:val="9F6EBD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0D22EDC"/>
    <w:multiLevelType w:val="hybridMultilevel"/>
    <w:tmpl w:val="D63659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357472E"/>
    <w:multiLevelType w:val="hybridMultilevel"/>
    <w:tmpl w:val="0A386C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7173BCE"/>
    <w:multiLevelType w:val="hybridMultilevel"/>
    <w:tmpl w:val="1CE28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010606B"/>
    <w:multiLevelType w:val="hybridMultilevel"/>
    <w:tmpl w:val="57FCF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4C90ED7"/>
    <w:multiLevelType w:val="hybridMultilevel"/>
    <w:tmpl w:val="0F78B6E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55A45E9"/>
    <w:multiLevelType w:val="hybridMultilevel"/>
    <w:tmpl w:val="C906961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0F">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8070588"/>
    <w:multiLevelType w:val="hybridMultilevel"/>
    <w:tmpl w:val="D848D0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4BF1219D"/>
    <w:multiLevelType w:val="hybridMultilevel"/>
    <w:tmpl w:val="DA103F40"/>
    <w:lvl w:ilvl="0" w:tplc="256C107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EB41350"/>
    <w:multiLevelType w:val="hybridMultilevel"/>
    <w:tmpl w:val="4F0CFE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50453250"/>
    <w:multiLevelType w:val="hybridMultilevel"/>
    <w:tmpl w:val="D99CDD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AA1238D"/>
    <w:multiLevelType w:val="hybridMultilevel"/>
    <w:tmpl w:val="0F56D7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64393450"/>
    <w:multiLevelType w:val="hybridMultilevel"/>
    <w:tmpl w:val="591C01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643A5F09"/>
    <w:multiLevelType w:val="hybridMultilevel"/>
    <w:tmpl w:val="5A4ECD0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6CF551D"/>
    <w:multiLevelType w:val="hybridMultilevel"/>
    <w:tmpl w:val="6E90F60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EF756A7"/>
    <w:multiLevelType w:val="hybridMultilevel"/>
    <w:tmpl w:val="F844E8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71B613B6"/>
    <w:multiLevelType w:val="multilevel"/>
    <w:tmpl w:val="B38EE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0029EC"/>
    <w:multiLevelType w:val="hybridMultilevel"/>
    <w:tmpl w:val="934C4A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DB1BE5"/>
    <w:multiLevelType w:val="multilevel"/>
    <w:tmpl w:val="905CAB5E"/>
    <w:lvl w:ilvl="0">
      <w:start w:val="5"/>
      <w:numFmt w:val="decimal"/>
      <w:lvlText w:val="%1"/>
      <w:lvlJc w:val="left"/>
      <w:pPr>
        <w:tabs>
          <w:tab w:val="num" w:pos="480"/>
        </w:tabs>
        <w:ind w:left="480" w:hanging="480"/>
      </w:pPr>
      <w:rPr>
        <w:rFonts w:hint="default"/>
      </w:rPr>
    </w:lvl>
    <w:lvl w:ilvl="1">
      <w:start w:val="2"/>
      <w:numFmt w:val="decimal"/>
      <w:lvlText w:val="%1.%2.0"/>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7"/>
  </w:num>
  <w:num w:numId="3">
    <w:abstractNumId w:val="10"/>
  </w:num>
  <w:num w:numId="4">
    <w:abstractNumId w:val="21"/>
  </w:num>
  <w:num w:numId="5">
    <w:abstractNumId w:val="12"/>
  </w:num>
  <w:num w:numId="6">
    <w:abstractNumId w:val="14"/>
  </w:num>
  <w:num w:numId="7">
    <w:abstractNumId w:val="16"/>
  </w:num>
  <w:num w:numId="8">
    <w:abstractNumId w:val="22"/>
  </w:num>
  <w:num w:numId="9">
    <w:abstractNumId w:val="4"/>
  </w:num>
  <w:num w:numId="10">
    <w:abstractNumId w:val="8"/>
  </w:num>
  <w:num w:numId="11">
    <w:abstractNumId w:val="1"/>
  </w:num>
  <w:num w:numId="12">
    <w:abstractNumId w:val="6"/>
  </w:num>
  <w:num w:numId="13">
    <w:abstractNumId w:val="9"/>
  </w:num>
  <w:num w:numId="14">
    <w:abstractNumId w:val="3"/>
  </w:num>
  <w:num w:numId="15">
    <w:abstractNumId w:val="5"/>
  </w:num>
  <w:num w:numId="16">
    <w:abstractNumId w:val="15"/>
  </w:num>
  <w:num w:numId="17">
    <w:abstractNumId w:val="0"/>
  </w:num>
  <w:num w:numId="18">
    <w:abstractNumId w:val="11"/>
  </w:num>
  <w:num w:numId="19">
    <w:abstractNumId w:val="13"/>
  </w:num>
  <w:num w:numId="20">
    <w:abstractNumId w:val="20"/>
  </w:num>
  <w:num w:numId="21">
    <w:abstractNumId w:val="2"/>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50E"/>
    <w:rsid w:val="000101D4"/>
    <w:rsid w:val="0001780C"/>
    <w:rsid w:val="00024698"/>
    <w:rsid w:val="000275EC"/>
    <w:rsid w:val="0003637A"/>
    <w:rsid w:val="000370A5"/>
    <w:rsid w:val="00041EB6"/>
    <w:rsid w:val="00051E06"/>
    <w:rsid w:val="0006208D"/>
    <w:rsid w:val="00070D2B"/>
    <w:rsid w:val="00080290"/>
    <w:rsid w:val="000832AC"/>
    <w:rsid w:val="00087CD5"/>
    <w:rsid w:val="00094BD8"/>
    <w:rsid w:val="00096581"/>
    <w:rsid w:val="000A2BE5"/>
    <w:rsid w:val="000A36C3"/>
    <w:rsid w:val="000A56DF"/>
    <w:rsid w:val="000A631C"/>
    <w:rsid w:val="000B4F07"/>
    <w:rsid w:val="000C2C45"/>
    <w:rsid w:val="000C2F00"/>
    <w:rsid w:val="000C4FFC"/>
    <w:rsid w:val="000C741B"/>
    <w:rsid w:val="000D078D"/>
    <w:rsid w:val="000D6B0A"/>
    <w:rsid w:val="000E01BF"/>
    <w:rsid w:val="000F3367"/>
    <w:rsid w:val="000F36C5"/>
    <w:rsid w:val="000F6352"/>
    <w:rsid w:val="0010643C"/>
    <w:rsid w:val="00113CA0"/>
    <w:rsid w:val="00115066"/>
    <w:rsid w:val="00121922"/>
    <w:rsid w:val="00123F36"/>
    <w:rsid w:val="00131466"/>
    <w:rsid w:val="001327FB"/>
    <w:rsid w:val="00137E3F"/>
    <w:rsid w:val="001439BF"/>
    <w:rsid w:val="00146B28"/>
    <w:rsid w:val="001505CA"/>
    <w:rsid w:val="00160B84"/>
    <w:rsid w:val="001619B7"/>
    <w:rsid w:val="00161EDE"/>
    <w:rsid w:val="00163444"/>
    <w:rsid w:val="00163DBE"/>
    <w:rsid w:val="0016713F"/>
    <w:rsid w:val="00171D1E"/>
    <w:rsid w:val="001738C4"/>
    <w:rsid w:val="001757EC"/>
    <w:rsid w:val="001802C9"/>
    <w:rsid w:val="00180390"/>
    <w:rsid w:val="00180700"/>
    <w:rsid w:val="00180AB9"/>
    <w:rsid w:val="001812FD"/>
    <w:rsid w:val="0018396D"/>
    <w:rsid w:val="001922F6"/>
    <w:rsid w:val="00193060"/>
    <w:rsid w:val="001952B3"/>
    <w:rsid w:val="0019702B"/>
    <w:rsid w:val="001A18AE"/>
    <w:rsid w:val="001A476F"/>
    <w:rsid w:val="001B11D6"/>
    <w:rsid w:val="001B1CF8"/>
    <w:rsid w:val="001B22A5"/>
    <w:rsid w:val="001C2485"/>
    <w:rsid w:val="001C307B"/>
    <w:rsid w:val="001C78D5"/>
    <w:rsid w:val="001D0DB5"/>
    <w:rsid w:val="001D204E"/>
    <w:rsid w:val="001D3854"/>
    <w:rsid w:val="001D5264"/>
    <w:rsid w:val="001E02E0"/>
    <w:rsid w:val="001E1C74"/>
    <w:rsid w:val="001E483D"/>
    <w:rsid w:val="001E4BB3"/>
    <w:rsid w:val="001F357D"/>
    <w:rsid w:val="001F38FD"/>
    <w:rsid w:val="001F7E69"/>
    <w:rsid w:val="001F7F43"/>
    <w:rsid w:val="002001E5"/>
    <w:rsid w:val="00200F93"/>
    <w:rsid w:val="0020446A"/>
    <w:rsid w:val="002078D8"/>
    <w:rsid w:val="00207C47"/>
    <w:rsid w:val="00211D2E"/>
    <w:rsid w:val="002140DE"/>
    <w:rsid w:val="00215130"/>
    <w:rsid w:val="00217FAC"/>
    <w:rsid w:val="00221927"/>
    <w:rsid w:val="00224E98"/>
    <w:rsid w:val="002254E1"/>
    <w:rsid w:val="002336E5"/>
    <w:rsid w:val="0023694C"/>
    <w:rsid w:val="00242F56"/>
    <w:rsid w:val="00243584"/>
    <w:rsid w:val="002441B1"/>
    <w:rsid w:val="00244EC5"/>
    <w:rsid w:val="002479E3"/>
    <w:rsid w:val="00247F52"/>
    <w:rsid w:val="0026167D"/>
    <w:rsid w:val="00264631"/>
    <w:rsid w:val="00271B26"/>
    <w:rsid w:val="00274828"/>
    <w:rsid w:val="0027568F"/>
    <w:rsid w:val="00275AC4"/>
    <w:rsid w:val="00277C7F"/>
    <w:rsid w:val="00295780"/>
    <w:rsid w:val="00296684"/>
    <w:rsid w:val="002B05CD"/>
    <w:rsid w:val="002B1E75"/>
    <w:rsid w:val="002B22EE"/>
    <w:rsid w:val="002B3599"/>
    <w:rsid w:val="002B4493"/>
    <w:rsid w:val="002B49A5"/>
    <w:rsid w:val="002B4BD4"/>
    <w:rsid w:val="002C66C9"/>
    <w:rsid w:val="002D0817"/>
    <w:rsid w:val="002D0C4B"/>
    <w:rsid w:val="002E2053"/>
    <w:rsid w:val="002E4993"/>
    <w:rsid w:val="002E4FEE"/>
    <w:rsid w:val="002E5039"/>
    <w:rsid w:val="002E6BCB"/>
    <w:rsid w:val="002E7C61"/>
    <w:rsid w:val="002F4457"/>
    <w:rsid w:val="002F468A"/>
    <w:rsid w:val="00301335"/>
    <w:rsid w:val="00301E09"/>
    <w:rsid w:val="00303217"/>
    <w:rsid w:val="00305300"/>
    <w:rsid w:val="0031318D"/>
    <w:rsid w:val="00316BE4"/>
    <w:rsid w:val="003207D6"/>
    <w:rsid w:val="003348F8"/>
    <w:rsid w:val="00340029"/>
    <w:rsid w:val="003428D7"/>
    <w:rsid w:val="00345A0C"/>
    <w:rsid w:val="00350273"/>
    <w:rsid w:val="00350EA7"/>
    <w:rsid w:val="00352C79"/>
    <w:rsid w:val="00362726"/>
    <w:rsid w:val="00363AA2"/>
    <w:rsid w:val="00365F20"/>
    <w:rsid w:val="003735D4"/>
    <w:rsid w:val="00373C19"/>
    <w:rsid w:val="003762DA"/>
    <w:rsid w:val="003810B0"/>
    <w:rsid w:val="003810F0"/>
    <w:rsid w:val="003908CA"/>
    <w:rsid w:val="003910B3"/>
    <w:rsid w:val="00392584"/>
    <w:rsid w:val="0039614D"/>
    <w:rsid w:val="0039617E"/>
    <w:rsid w:val="003A3A4A"/>
    <w:rsid w:val="003B0C2F"/>
    <w:rsid w:val="003B4AD1"/>
    <w:rsid w:val="003B5431"/>
    <w:rsid w:val="003B770E"/>
    <w:rsid w:val="003B7A14"/>
    <w:rsid w:val="003B7D78"/>
    <w:rsid w:val="003C02DB"/>
    <w:rsid w:val="003C23E0"/>
    <w:rsid w:val="003C2C55"/>
    <w:rsid w:val="003D563F"/>
    <w:rsid w:val="003D6109"/>
    <w:rsid w:val="003D7AC7"/>
    <w:rsid w:val="003E1A7E"/>
    <w:rsid w:val="003E3711"/>
    <w:rsid w:val="003F08A8"/>
    <w:rsid w:val="003F1D00"/>
    <w:rsid w:val="003F29AB"/>
    <w:rsid w:val="003F6848"/>
    <w:rsid w:val="004064A6"/>
    <w:rsid w:val="00411AB7"/>
    <w:rsid w:val="00412E2C"/>
    <w:rsid w:val="00415186"/>
    <w:rsid w:val="004155C5"/>
    <w:rsid w:val="00417636"/>
    <w:rsid w:val="00422F5A"/>
    <w:rsid w:val="00423876"/>
    <w:rsid w:val="00423E53"/>
    <w:rsid w:val="00424F4D"/>
    <w:rsid w:val="00425E4F"/>
    <w:rsid w:val="00426C4D"/>
    <w:rsid w:val="00427F7F"/>
    <w:rsid w:val="00431465"/>
    <w:rsid w:val="00431BDA"/>
    <w:rsid w:val="00432C26"/>
    <w:rsid w:val="00436012"/>
    <w:rsid w:val="004361A3"/>
    <w:rsid w:val="004408B9"/>
    <w:rsid w:val="00441226"/>
    <w:rsid w:val="00443882"/>
    <w:rsid w:val="00443FFB"/>
    <w:rsid w:val="004526D4"/>
    <w:rsid w:val="004573EF"/>
    <w:rsid w:val="00465F9D"/>
    <w:rsid w:val="00466CBE"/>
    <w:rsid w:val="00467BA6"/>
    <w:rsid w:val="00484B96"/>
    <w:rsid w:val="00486727"/>
    <w:rsid w:val="00487D7D"/>
    <w:rsid w:val="004907F1"/>
    <w:rsid w:val="004952BD"/>
    <w:rsid w:val="0049624A"/>
    <w:rsid w:val="004A1292"/>
    <w:rsid w:val="004A4A07"/>
    <w:rsid w:val="004B044A"/>
    <w:rsid w:val="004B2315"/>
    <w:rsid w:val="004C2E56"/>
    <w:rsid w:val="004C32D9"/>
    <w:rsid w:val="004C63E9"/>
    <w:rsid w:val="004D350E"/>
    <w:rsid w:val="004D60E7"/>
    <w:rsid w:val="004E0D3B"/>
    <w:rsid w:val="004E169F"/>
    <w:rsid w:val="004E2C63"/>
    <w:rsid w:val="00501A47"/>
    <w:rsid w:val="00505AD1"/>
    <w:rsid w:val="005071F8"/>
    <w:rsid w:val="0050728B"/>
    <w:rsid w:val="0051131D"/>
    <w:rsid w:val="00512FE1"/>
    <w:rsid w:val="005261C2"/>
    <w:rsid w:val="00527FEC"/>
    <w:rsid w:val="00534EDD"/>
    <w:rsid w:val="00537CEF"/>
    <w:rsid w:val="00537E02"/>
    <w:rsid w:val="00550B27"/>
    <w:rsid w:val="0055359B"/>
    <w:rsid w:val="005545E5"/>
    <w:rsid w:val="005604DA"/>
    <w:rsid w:val="00564E1B"/>
    <w:rsid w:val="00572C46"/>
    <w:rsid w:val="00573778"/>
    <w:rsid w:val="005831B9"/>
    <w:rsid w:val="005856E0"/>
    <w:rsid w:val="005928E1"/>
    <w:rsid w:val="00595820"/>
    <w:rsid w:val="005A12D3"/>
    <w:rsid w:val="005A4215"/>
    <w:rsid w:val="005A57BD"/>
    <w:rsid w:val="005A6B8B"/>
    <w:rsid w:val="005A712D"/>
    <w:rsid w:val="005B06EA"/>
    <w:rsid w:val="005B3D5D"/>
    <w:rsid w:val="005C55BF"/>
    <w:rsid w:val="005D4F31"/>
    <w:rsid w:val="005D700D"/>
    <w:rsid w:val="005E4CCB"/>
    <w:rsid w:val="005E6E75"/>
    <w:rsid w:val="005F280C"/>
    <w:rsid w:val="005F5F88"/>
    <w:rsid w:val="006041C7"/>
    <w:rsid w:val="006042CB"/>
    <w:rsid w:val="0060767D"/>
    <w:rsid w:val="00607E27"/>
    <w:rsid w:val="0061255D"/>
    <w:rsid w:val="00617BBE"/>
    <w:rsid w:val="00620CEB"/>
    <w:rsid w:val="00622D75"/>
    <w:rsid w:val="00625755"/>
    <w:rsid w:val="00626C59"/>
    <w:rsid w:val="00627465"/>
    <w:rsid w:val="00630EFB"/>
    <w:rsid w:val="006319E3"/>
    <w:rsid w:val="00632D15"/>
    <w:rsid w:val="00634BCE"/>
    <w:rsid w:val="00637E9E"/>
    <w:rsid w:val="00643868"/>
    <w:rsid w:val="0064677D"/>
    <w:rsid w:val="00650FB9"/>
    <w:rsid w:val="0065552B"/>
    <w:rsid w:val="006556F1"/>
    <w:rsid w:val="00656E23"/>
    <w:rsid w:val="00657D68"/>
    <w:rsid w:val="0066057F"/>
    <w:rsid w:val="006664DD"/>
    <w:rsid w:val="00667344"/>
    <w:rsid w:val="00673CC3"/>
    <w:rsid w:val="00675D34"/>
    <w:rsid w:val="00676BCE"/>
    <w:rsid w:val="006804D6"/>
    <w:rsid w:val="0068509D"/>
    <w:rsid w:val="00686181"/>
    <w:rsid w:val="00691811"/>
    <w:rsid w:val="00695E11"/>
    <w:rsid w:val="006A1561"/>
    <w:rsid w:val="006A2847"/>
    <w:rsid w:val="006A4AE4"/>
    <w:rsid w:val="006A5CC8"/>
    <w:rsid w:val="006B04D7"/>
    <w:rsid w:val="006B6000"/>
    <w:rsid w:val="006B7F08"/>
    <w:rsid w:val="006C3956"/>
    <w:rsid w:val="006C4F6A"/>
    <w:rsid w:val="006D0DD7"/>
    <w:rsid w:val="006D718B"/>
    <w:rsid w:val="006E04A5"/>
    <w:rsid w:val="006E2617"/>
    <w:rsid w:val="006E3739"/>
    <w:rsid w:val="006E3EA2"/>
    <w:rsid w:val="006E3EEA"/>
    <w:rsid w:val="006E646C"/>
    <w:rsid w:val="006F070B"/>
    <w:rsid w:val="006F1282"/>
    <w:rsid w:val="006F40CD"/>
    <w:rsid w:val="006F4705"/>
    <w:rsid w:val="006F56F6"/>
    <w:rsid w:val="00700641"/>
    <w:rsid w:val="00700BC6"/>
    <w:rsid w:val="007023E2"/>
    <w:rsid w:val="00704C3F"/>
    <w:rsid w:val="0070546E"/>
    <w:rsid w:val="0071451B"/>
    <w:rsid w:val="0072238D"/>
    <w:rsid w:val="007251F3"/>
    <w:rsid w:val="00725B34"/>
    <w:rsid w:val="0072766E"/>
    <w:rsid w:val="00733749"/>
    <w:rsid w:val="007348EE"/>
    <w:rsid w:val="00734E9B"/>
    <w:rsid w:val="00742733"/>
    <w:rsid w:val="00752D2E"/>
    <w:rsid w:val="00752E1F"/>
    <w:rsid w:val="007563EB"/>
    <w:rsid w:val="007571FB"/>
    <w:rsid w:val="00757B90"/>
    <w:rsid w:val="00762254"/>
    <w:rsid w:val="0076231A"/>
    <w:rsid w:val="00762A15"/>
    <w:rsid w:val="00765A77"/>
    <w:rsid w:val="007701AC"/>
    <w:rsid w:val="007714C0"/>
    <w:rsid w:val="00772EBD"/>
    <w:rsid w:val="007856A4"/>
    <w:rsid w:val="00793CF4"/>
    <w:rsid w:val="00794CCE"/>
    <w:rsid w:val="00795492"/>
    <w:rsid w:val="007A1F91"/>
    <w:rsid w:val="007A53EF"/>
    <w:rsid w:val="007D495D"/>
    <w:rsid w:val="007D573B"/>
    <w:rsid w:val="007E114D"/>
    <w:rsid w:val="007E4E30"/>
    <w:rsid w:val="007F2126"/>
    <w:rsid w:val="007F412C"/>
    <w:rsid w:val="007F6AC6"/>
    <w:rsid w:val="00815705"/>
    <w:rsid w:val="00815CAB"/>
    <w:rsid w:val="00817D5D"/>
    <w:rsid w:val="00820F1D"/>
    <w:rsid w:val="0082118B"/>
    <w:rsid w:val="00823B35"/>
    <w:rsid w:val="008246DF"/>
    <w:rsid w:val="008329F0"/>
    <w:rsid w:val="00834144"/>
    <w:rsid w:val="008344E3"/>
    <w:rsid w:val="008423B2"/>
    <w:rsid w:val="008436A5"/>
    <w:rsid w:val="008441C1"/>
    <w:rsid w:val="0084483A"/>
    <w:rsid w:val="00845939"/>
    <w:rsid w:val="00861F69"/>
    <w:rsid w:val="00863F5D"/>
    <w:rsid w:val="008662CA"/>
    <w:rsid w:val="00867FB5"/>
    <w:rsid w:val="00871060"/>
    <w:rsid w:val="00873A72"/>
    <w:rsid w:val="00873BF2"/>
    <w:rsid w:val="00875F87"/>
    <w:rsid w:val="00881AEE"/>
    <w:rsid w:val="00881E2B"/>
    <w:rsid w:val="00884107"/>
    <w:rsid w:val="00886A43"/>
    <w:rsid w:val="00887C3E"/>
    <w:rsid w:val="008951FA"/>
    <w:rsid w:val="008A4715"/>
    <w:rsid w:val="008A4D4C"/>
    <w:rsid w:val="008B1352"/>
    <w:rsid w:val="008C30E8"/>
    <w:rsid w:val="008C656F"/>
    <w:rsid w:val="008D1602"/>
    <w:rsid w:val="008D6F11"/>
    <w:rsid w:val="008E017D"/>
    <w:rsid w:val="008E4C66"/>
    <w:rsid w:val="008E6FF3"/>
    <w:rsid w:val="008E7A0D"/>
    <w:rsid w:val="008F747A"/>
    <w:rsid w:val="0090362A"/>
    <w:rsid w:val="0090489B"/>
    <w:rsid w:val="00907F41"/>
    <w:rsid w:val="00912712"/>
    <w:rsid w:val="009145EC"/>
    <w:rsid w:val="009158AD"/>
    <w:rsid w:val="009172BB"/>
    <w:rsid w:val="0092234D"/>
    <w:rsid w:val="00927C91"/>
    <w:rsid w:val="00933F8F"/>
    <w:rsid w:val="00934DD6"/>
    <w:rsid w:val="00937651"/>
    <w:rsid w:val="00942332"/>
    <w:rsid w:val="009462DC"/>
    <w:rsid w:val="009603FC"/>
    <w:rsid w:val="00960430"/>
    <w:rsid w:val="0096388A"/>
    <w:rsid w:val="00971937"/>
    <w:rsid w:val="00980112"/>
    <w:rsid w:val="00982D01"/>
    <w:rsid w:val="009910A5"/>
    <w:rsid w:val="009948EE"/>
    <w:rsid w:val="0099735A"/>
    <w:rsid w:val="00997657"/>
    <w:rsid w:val="009A2392"/>
    <w:rsid w:val="009A52B6"/>
    <w:rsid w:val="009A5961"/>
    <w:rsid w:val="009B33E2"/>
    <w:rsid w:val="009B341F"/>
    <w:rsid w:val="009B4E0A"/>
    <w:rsid w:val="009B6534"/>
    <w:rsid w:val="009C257B"/>
    <w:rsid w:val="009C7323"/>
    <w:rsid w:val="009E0E72"/>
    <w:rsid w:val="009E33B8"/>
    <w:rsid w:val="009E49B8"/>
    <w:rsid w:val="009E5916"/>
    <w:rsid w:val="009F250F"/>
    <w:rsid w:val="009F4BCA"/>
    <w:rsid w:val="009F4E11"/>
    <w:rsid w:val="009F5A89"/>
    <w:rsid w:val="009F613B"/>
    <w:rsid w:val="009F65F8"/>
    <w:rsid w:val="009F704F"/>
    <w:rsid w:val="00A02F37"/>
    <w:rsid w:val="00A0395D"/>
    <w:rsid w:val="00A12510"/>
    <w:rsid w:val="00A14360"/>
    <w:rsid w:val="00A14F35"/>
    <w:rsid w:val="00A15B91"/>
    <w:rsid w:val="00A16BC7"/>
    <w:rsid w:val="00A203AA"/>
    <w:rsid w:val="00A20B38"/>
    <w:rsid w:val="00A2155C"/>
    <w:rsid w:val="00A34C1C"/>
    <w:rsid w:val="00A37112"/>
    <w:rsid w:val="00A42AA0"/>
    <w:rsid w:val="00A44904"/>
    <w:rsid w:val="00A44D2C"/>
    <w:rsid w:val="00A51712"/>
    <w:rsid w:val="00A57D75"/>
    <w:rsid w:val="00A66EF8"/>
    <w:rsid w:val="00A6752A"/>
    <w:rsid w:val="00A678D1"/>
    <w:rsid w:val="00A719F3"/>
    <w:rsid w:val="00A75102"/>
    <w:rsid w:val="00A751CD"/>
    <w:rsid w:val="00A7636D"/>
    <w:rsid w:val="00A76E2A"/>
    <w:rsid w:val="00A7721F"/>
    <w:rsid w:val="00A81C3D"/>
    <w:rsid w:val="00A830B8"/>
    <w:rsid w:val="00A83930"/>
    <w:rsid w:val="00A84673"/>
    <w:rsid w:val="00A84E9E"/>
    <w:rsid w:val="00A86AB0"/>
    <w:rsid w:val="00A903DB"/>
    <w:rsid w:val="00A905E9"/>
    <w:rsid w:val="00A92D60"/>
    <w:rsid w:val="00A93748"/>
    <w:rsid w:val="00AA00AF"/>
    <w:rsid w:val="00AA4C82"/>
    <w:rsid w:val="00AB5741"/>
    <w:rsid w:val="00AC16BC"/>
    <w:rsid w:val="00AC2BCD"/>
    <w:rsid w:val="00AC3D64"/>
    <w:rsid w:val="00AC59DC"/>
    <w:rsid w:val="00AD2098"/>
    <w:rsid w:val="00AD5486"/>
    <w:rsid w:val="00AD5592"/>
    <w:rsid w:val="00AE2BE3"/>
    <w:rsid w:val="00AE540C"/>
    <w:rsid w:val="00AF4D58"/>
    <w:rsid w:val="00AF7DD5"/>
    <w:rsid w:val="00B01539"/>
    <w:rsid w:val="00B0434C"/>
    <w:rsid w:val="00B155FA"/>
    <w:rsid w:val="00B24492"/>
    <w:rsid w:val="00B35361"/>
    <w:rsid w:val="00B408E9"/>
    <w:rsid w:val="00B450F0"/>
    <w:rsid w:val="00B51609"/>
    <w:rsid w:val="00B54BF8"/>
    <w:rsid w:val="00B62D2E"/>
    <w:rsid w:val="00B66A25"/>
    <w:rsid w:val="00B70283"/>
    <w:rsid w:val="00B748D7"/>
    <w:rsid w:val="00B76D79"/>
    <w:rsid w:val="00B92752"/>
    <w:rsid w:val="00BB0CEA"/>
    <w:rsid w:val="00BB1799"/>
    <w:rsid w:val="00BB23AC"/>
    <w:rsid w:val="00BB3E3F"/>
    <w:rsid w:val="00BB50E7"/>
    <w:rsid w:val="00BB5A02"/>
    <w:rsid w:val="00BC0D5B"/>
    <w:rsid w:val="00BC57F2"/>
    <w:rsid w:val="00BD2DF8"/>
    <w:rsid w:val="00BE1BE2"/>
    <w:rsid w:val="00BF561F"/>
    <w:rsid w:val="00BF7DBC"/>
    <w:rsid w:val="00C030F5"/>
    <w:rsid w:val="00C07907"/>
    <w:rsid w:val="00C07B47"/>
    <w:rsid w:val="00C07F90"/>
    <w:rsid w:val="00C116B3"/>
    <w:rsid w:val="00C123BB"/>
    <w:rsid w:val="00C17E22"/>
    <w:rsid w:val="00C22A17"/>
    <w:rsid w:val="00C25768"/>
    <w:rsid w:val="00C25B86"/>
    <w:rsid w:val="00C26B37"/>
    <w:rsid w:val="00C31F04"/>
    <w:rsid w:val="00C40EC8"/>
    <w:rsid w:val="00C42D56"/>
    <w:rsid w:val="00C46B99"/>
    <w:rsid w:val="00C535EE"/>
    <w:rsid w:val="00C5697B"/>
    <w:rsid w:val="00C6136A"/>
    <w:rsid w:val="00C637A8"/>
    <w:rsid w:val="00C64D05"/>
    <w:rsid w:val="00C72153"/>
    <w:rsid w:val="00C7537C"/>
    <w:rsid w:val="00C754BE"/>
    <w:rsid w:val="00C81EA7"/>
    <w:rsid w:val="00C87C1B"/>
    <w:rsid w:val="00C96D0B"/>
    <w:rsid w:val="00C96D98"/>
    <w:rsid w:val="00CA006F"/>
    <w:rsid w:val="00CA4502"/>
    <w:rsid w:val="00CB4646"/>
    <w:rsid w:val="00CC285B"/>
    <w:rsid w:val="00CC3F04"/>
    <w:rsid w:val="00CD22CB"/>
    <w:rsid w:val="00CD4811"/>
    <w:rsid w:val="00CD6327"/>
    <w:rsid w:val="00CE1A63"/>
    <w:rsid w:val="00CE39D1"/>
    <w:rsid w:val="00CE7012"/>
    <w:rsid w:val="00D025C0"/>
    <w:rsid w:val="00D05591"/>
    <w:rsid w:val="00D05723"/>
    <w:rsid w:val="00D07551"/>
    <w:rsid w:val="00D1078F"/>
    <w:rsid w:val="00D17823"/>
    <w:rsid w:val="00D17873"/>
    <w:rsid w:val="00D21D9E"/>
    <w:rsid w:val="00D25C98"/>
    <w:rsid w:val="00D31116"/>
    <w:rsid w:val="00D32423"/>
    <w:rsid w:val="00D34571"/>
    <w:rsid w:val="00D42820"/>
    <w:rsid w:val="00D4317F"/>
    <w:rsid w:val="00D45E2A"/>
    <w:rsid w:val="00D45F00"/>
    <w:rsid w:val="00D524DD"/>
    <w:rsid w:val="00D57007"/>
    <w:rsid w:val="00D57B00"/>
    <w:rsid w:val="00D624AA"/>
    <w:rsid w:val="00D62561"/>
    <w:rsid w:val="00D67874"/>
    <w:rsid w:val="00D7302F"/>
    <w:rsid w:val="00D73835"/>
    <w:rsid w:val="00D75138"/>
    <w:rsid w:val="00D809B2"/>
    <w:rsid w:val="00D80C00"/>
    <w:rsid w:val="00D8239F"/>
    <w:rsid w:val="00D824F2"/>
    <w:rsid w:val="00D9237D"/>
    <w:rsid w:val="00D9551F"/>
    <w:rsid w:val="00DA3FA1"/>
    <w:rsid w:val="00DA5146"/>
    <w:rsid w:val="00DA60EA"/>
    <w:rsid w:val="00DB6152"/>
    <w:rsid w:val="00DD2249"/>
    <w:rsid w:val="00DD2E66"/>
    <w:rsid w:val="00DD3B7E"/>
    <w:rsid w:val="00DD52A1"/>
    <w:rsid w:val="00DD6051"/>
    <w:rsid w:val="00DD70B8"/>
    <w:rsid w:val="00DD7AF1"/>
    <w:rsid w:val="00DE0F5B"/>
    <w:rsid w:val="00DE18C3"/>
    <w:rsid w:val="00DE51B1"/>
    <w:rsid w:val="00DE6B3F"/>
    <w:rsid w:val="00DE6BCD"/>
    <w:rsid w:val="00DF0331"/>
    <w:rsid w:val="00DF046E"/>
    <w:rsid w:val="00DF05CE"/>
    <w:rsid w:val="00DF0647"/>
    <w:rsid w:val="00DF0BE3"/>
    <w:rsid w:val="00DF2341"/>
    <w:rsid w:val="00DF365F"/>
    <w:rsid w:val="00DF44F2"/>
    <w:rsid w:val="00DF63C7"/>
    <w:rsid w:val="00DF77AC"/>
    <w:rsid w:val="00DF792A"/>
    <w:rsid w:val="00E01AEB"/>
    <w:rsid w:val="00E01BA7"/>
    <w:rsid w:val="00E036AB"/>
    <w:rsid w:val="00E050C0"/>
    <w:rsid w:val="00E1126E"/>
    <w:rsid w:val="00E15B94"/>
    <w:rsid w:val="00E16C93"/>
    <w:rsid w:val="00E17B14"/>
    <w:rsid w:val="00E23541"/>
    <w:rsid w:val="00E24C2D"/>
    <w:rsid w:val="00E3132F"/>
    <w:rsid w:val="00E42DA2"/>
    <w:rsid w:val="00E447E7"/>
    <w:rsid w:val="00E46214"/>
    <w:rsid w:val="00E510B6"/>
    <w:rsid w:val="00E6287C"/>
    <w:rsid w:val="00E65CE8"/>
    <w:rsid w:val="00E70806"/>
    <w:rsid w:val="00E716DA"/>
    <w:rsid w:val="00E775F6"/>
    <w:rsid w:val="00E87DB3"/>
    <w:rsid w:val="00E91217"/>
    <w:rsid w:val="00E950E0"/>
    <w:rsid w:val="00E97597"/>
    <w:rsid w:val="00E979A1"/>
    <w:rsid w:val="00EA1437"/>
    <w:rsid w:val="00EA3EBF"/>
    <w:rsid w:val="00EA3FAA"/>
    <w:rsid w:val="00EB2514"/>
    <w:rsid w:val="00EB52F0"/>
    <w:rsid w:val="00ED00E8"/>
    <w:rsid w:val="00ED2FFC"/>
    <w:rsid w:val="00ED47AE"/>
    <w:rsid w:val="00ED52B0"/>
    <w:rsid w:val="00EE3CB8"/>
    <w:rsid w:val="00EE75E1"/>
    <w:rsid w:val="00EF0929"/>
    <w:rsid w:val="00EF71E9"/>
    <w:rsid w:val="00F055DD"/>
    <w:rsid w:val="00F0739F"/>
    <w:rsid w:val="00F07C71"/>
    <w:rsid w:val="00F1162C"/>
    <w:rsid w:val="00F12576"/>
    <w:rsid w:val="00F209A3"/>
    <w:rsid w:val="00F223CD"/>
    <w:rsid w:val="00F261A0"/>
    <w:rsid w:val="00F37922"/>
    <w:rsid w:val="00F40CA6"/>
    <w:rsid w:val="00F40F68"/>
    <w:rsid w:val="00F42563"/>
    <w:rsid w:val="00F45A76"/>
    <w:rsid w:val="00F5093C"/>
    <w:rsid w:val="00F5520F"/>
    <w:rsid w:val="00F55521"/>
    <w:rsid w:val="00F60E4F"/>
    <w:rsid w:val="00F64261"/>
    <w:rsid w:val="00F64B7C"/>
    <w:rsid w:val="00F66B3E"/>
    <w:rsid w:val="00F721D4"/>
    <w:rsid w:val="00F778CA"/>
    <w:rsid w:val="00F77A90"/>
    <w:rsid w:val="00F84D5F"/>
    <w:rsid w:val="00F85004"/>
    <w:rsid w:val="00F86BA0"/>
    <w:rsid w:val="00F95172"/>
    <w:rsid w:val="00F97EA2"/>
    <w:rsid w:val="00FA3593"/>
    <w:rsid w:val="00FB101D"/>
    <w:rsid w:val="00FC02A3"/>
    <w:rsid w:val="00FC0ACC"/>
    <w:rsid w:val="00FC1B3B"/>
    <w:rsid w:val="00FC3A3B"/>
    <w:rsid w:val="00FC3E48"/>
    <w:rsid w:val="00FC63A3"/>
    <w:rsid w:val="00FD1C39"/>
    <w:rsid w:val="00FD1FE2"/>
    <w:rsid w:val="00FD2335"/>
    <w:rsid w:val="00FD2734"/>
    <w:rsid w:val="00FD5E04"/>
    <w:rsid w:val="00FD7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350E"/>
    <w:rPr>
      <w:sz w:val="24"/>
      <w:szCs w:val="24"/>
    </w:rPr>
  </w:style>
  <w:style w:type="paragraph" w:styleId="Heading1">
    <w:name w:val="heading 1"/>
    <w:basedOn w:val="Normal"/>
    <w:next w:val="Normal"/>
    <w:link w:val="Heading1Char"/>
    <w:uiPriority w:val="99"/>
    <w:qFormat/>
    <w:rsid w:val="00E313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219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19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1927"/>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3B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23B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423B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423B2"/>
    <w:rPr>
      <w:rFonts w:ascii="Calibri" w:hAnsi="Calibri" w:cs="Calibri"/>
      <w:b/>
      <w:bCs/>
      <w:sz w:val="28"/>
      <w:szCs w:val="28"/>
    </w:rPr>
  </w:style>
  <w:style w:type="paragraph" w:styleId="BalloonText">
    <w:name w:val="Balloon Text"/>
    <w:basedOn w:val="Normal"/>
    <w:link w:val="BalloonTextChar"/>
    <w:uiPriority w:val="99"/>
    <w:semiHidden/>
    <w:rsid w:val="00AF4D58"/>
    <w:rPr>
      <w:rFonts w:ascii="Tahoma" w:hAnsi="Tahoma" w:cs="Tahoma"/>
      <w:sz w:val="16"/>
      <w:szCs w:val="16"/>
    </w:rPr>
  </w:style>
  <w:style w:type="character" w:customStyle="1" w:styleId="BalloonTextChar">
    <w:name w:val="Balloon Text Char"/>
    <w:basedOn w:val="DefaultParagraphFont"/>
    <w:link w:val="BalloonText"/>
    <w:uiPriority w:val="99"/>
    <w:locked/>
    <w:rsid w:val="00AF4D58"/>
    <w:rPr>
      <w:rFonts w:ascii="Tahoma" w:hAnsi="Tahoma" w:cs="Tahoma"/>
      <w:sz w:val="16"/>
      <w:szCs w:val="16"/>
      <w:lang w:val="en-US" w:eastAsia="en-US"/>
    </w:rPr>
  </w:style>
  <w:style w:type="paragraph" w:styleId="Footer">
    <w:name w:val="footer"/>
    <w:basedOn w:val="Normal"/>
    <w:link w:val="FooterChar"/>
    <w:uiPriority w:val="99"/>
    <w:rsid w:val="004D350E"/>
    <w:pPr>
      <w:tabs>
        <w:tab w:val="center" w:pos="4320"/>
        <w:tab w:val="right" w:pos="8640"/>
      </w:tabs>
    </w:pPr>
  </w:style>
  <w:style w:type="character" w:customStyle="1" w:styleId="FooterChar">
    <w:name w:val="Footer Char"/>
    <w:basedOn w:val="DefaultParagraphFont"/>
    <w:link w:val="Footer"/>
    <w:uiPriority w:val="99"/>
    <w:semiHidden/>
    <w:locked/>
    <w:rsid w:val="008423B2"/>
    <w:rPr>
      <w:sz w:val="24"/>
      <w:szCs w:val="24"/>
    </w:rPr>
  </w:style>
  <w:style w:type="character" w:styleId="PageNumber">
    <w:name w:val="page number"/>
    <w:basedOn w:val="DefaultParagraphFont"/>
    <w:uiPriority w:val="99"/>
    <w:rsid w:val="004D350E"/>
  </w:style>
  <w:style w:type="table" w:styleId="TableGrid">
    <w:name w:val="Table Grid"/>
    <w:basedOn w:val="TableNormal"/>
    <w:uiPriority w:val="99"/>
    <w:rsid w:val="002219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21927"/>
    <w:rPr>
      <w:sz w:val="20"/>
      <w:szCs w:val="20"/>
    </w:rPr>
  </w:style>
  <w:style w:type="character" w:customStyle="1" w:styleId="FootnoteTextChar">
    <w:name w:val="Footnote Text Char"/>
    <w:basedOn w:val="DefaultParagraphFont"/>
    <w:link w:val="FootnoteText"/>
    <w:uiPriority w:val="99"/>
    <w:semiHidden/>
    <w:locked/>
    <w:rsid w:val="008423B2"/>
    <w:rPr>
      <w:sz w:val="20"/>
      <w:szCs w:val="20"/>
    </w:rPr>
  </w:style>
  <w:style w:type="character" w:styleId="FootnoteReference">
    <w:name w:val="footnote reference"/>
    <w:basedOn w:val="DefaultParagraphFont"/>
    <w:uiPriority w:val="99"/>
    <w:semiHidden/>
    <w:rsid w:val="00221927"/>
    <w:rPr>
      <w:vertAlign w:val="superscript"/>
    </w:rPr>
  </w:style>
  <w:style w:type="paragraph" w:styleId="BodyText">
    <w:name w:val="Body Text"/>
    <w:basedOn w:val="Normal"/>
    <w:link w:val="BodyTextChar"/>
    <w:uiPriority w:val="99"/>
    <w:rsid w:val="00221927"/>
    <w:rPr>
      <w:b/>
      <w:bCs/>
    </w:rPr>
  </w:style>
  <w:style w:type="character" w:customStyle="1" w:styleId="BodyTextChar">
    <w:name w:val="Body Text Char"/>
    <w:basedOn w:val="DefaultParagraphFont"/>
    <w:link w:val="BodyText"/>
    <w:uiPriority w:val="99"/>
    <w:locked/>
    <w:rsid w:val="00221927"/>
    <w:rPr>
      <w:b/>
      <w:bCs/>
      <w:sz w:val="24"/>
      <w:szCs w:val="24"/>
      <w:lang w:val="en-US" w:eastAsia="en-US"/>
    </w:rPr>
  </w:style>
  <w:style w:type="paragraph" w:styleId="Title">
    <w:name w:val="Title"/>
    <w:basedOn w:val="Normal"/>
    <w:link w:val="TitleChar"/>
    <w:uiPriority w:val="99"/>
    <w:qFormat/>
    <w:rsid w:val="00221927"/>
    <w:pPr>
      <w:jc w:val="center"/>
    </w:pPr>
    <w:rPr>
      <w:b/>
      <w:bCs/>
      <w:sz w:val="40"/>
      <w:szCs w:val="40"/>
      <w:u w:val="single"/>
      <w:lang w:val="en-GB"/>
    </w:rPr>
  </w:style>
  <w:style w:type="character" w:customStyle="1" w:styleId="TitleChar">
    <w:name w:val="Title Char"/>
    <w:basedOn w:val="DefaultParagraphFont"/>
    <w:link w:val="Title"/>
    <w:uiPriority w:val="99"/>
    <w:locked/>
    <w:rsid w:val="008423B2"/>
    <w:rPr>
      <w:rFonts w:ascii="Cambria" w:hAnsi="Cambria" w:cs="Cambria"/>
      <w:b/>
      <w:bCs/>
      <w:kern w:val="28"/>
      <w:sz w:val="32"/>
      <w:szCs w:val="32"/>
    </w:rPr>
  </w:style>
  <w:style w:type="paragraph" w:styleId="Date">
    <w:name w:val="Date"/>
    <w:basedOn w:val="Normal"/>
    <w:next w:val="Normal"/>
    <w:link w:val="DateChar"/>
    <w:uiPriority w:val="99"/>
    <w:rsid w:val="00221927"/>
  </w:style>
  <w:style w:type="character" w:customStyle="1" w:styleId="DateChar">
    <w:name w:val="Date Char"/>
    <w:basedOn w:val="DefaultParagraphFont"/>
    <w:link w:val="Date"/>
    <w:uiPriority w:val="99"/>
    <w:semiHidden/>
    <w:locked/>
    <w:rsid w:val="008423B2"/>
    <w:rPr>
      <w:sz w:val="24"/>
      <w:szCs w:val="24"/>
    </w:rPr>
  </w:style>
  <w:style w:type="paragraph" w:styleId="BodyText2">
    <w:name w:val="Body Text 2"/>
    <w:basedOn w:val="Normal"/>
    <w:link w:val="BodyText2Char"/>
    <w:uiPriority w:val="99"/>
    <w:rsid w:val="00221927"/>
    <w:rPr>
      <w:lang w:val="en-GB"/>
    </w:rPr>
  </w:style>
  <w:style w:type="character" w:customStyle="1" w:styleId="BodyText2Char">
    <w:name w:val="Body Text 2 Char"/>
    <w:basedOn w:val="DefaultParagraphFont"/>
    <w:link w:val="BodyText2"/>
    <w:uiPriority w:val="99"/>
    <w:semiHidden/>
    <w:locked/>
    <w:rsid w:val="008423B2"/>
    <w:rPr>
      <w:sz w:val="24"/>
      <w:szCs w:val="24"/>
    </w:rPr>
  </w:style>
  <w:style w:type="paragraph" w:styleId="BodyText3">
    <w:name w:val="Body Text 3"/>
    <w:basedOn w:val="Normal"/>
    <w:link w:val="BodyText3Char"/>
    <w:uiPriority w:val="99"/>
    <w:rsid w:val="00221927"/>
    <w:rPr>
      <w:b/>
      <w:bCs/>
      <w:u w:val="single"/>
    </w:rPr>
  </w:style>
  <w:style w:type="character" w:customStyle="1" w:styleId="BodyText3Char">
    <w:name w:val="Body Text 3 Char"/>
    <w:basedOn w:val="DefaultParagraphFont"/>
    <w:link w:val="BodyText3"/>
    <w:uiPriority w:val="99"/>
    <w:semiHidden/>
    <w:locked/>
    <w:rsid w:val="008423B2"/>
    <w:rPr>
      <w:sz w:val="16"/>
      <w:szCs w:val="16"/>
    </w:rPr>
  </w:style>
  <w:style w:type="paragraph" w:styleId="BodyTextIndent3">
    <w:name w:val="Body Text Indent 3"/>
    <w:basedOn w:val="Normal"/>
    <w:link w:val="BodyTextIndent3Char"/>
    <w:uiPriority w:val="99"/>
    <w:rsid w:val="00221927"/>
    <w:pPr>
      <w:ind w:left="720"/>
    </w:pPr>
  </w:style>
  <w:style w:type="character" w:customStyle="1" w:styleId="BodyTextIndent3Char">
    <w:name w:val="Body Text Indent 3 Char"/>
    <w:basedOn w:val="DefaultParagraphFont"/>
    <w:link w:val="BodyTextIndent3"/>
    <w:uiPriority w:val="99"/>
    <w:semiHidden/>
    <w:locked/>
    <w:rsid w:val="008423B2"/>
    <w:rPr>
      <w:sz w:val="16"/>
      <w:szCs w:val="16"/>
    </w:rPr>
  </w:style>
  <w:style w:type="paragraph" w:styleId="TOC2">
    <w:name w:val="toc 2"/>
    <w:basedOn w:val="Normal"/>
    <w:next w:val="Normal"/>
    <w:autoRedefine/>
    <w:uiPriority w:val="99"/>
    <w:semiHidden/>
    <w:rsid w:val="008D6F11"/>
    <w:rPr>
      <w:b/>
      <w:bCs/>
      <w:smallCaps/>
      <w:sz w:val="22"/>
      <w:szCs w:val="22"/>
    </w:rPr>
  </w:style>
  <w:style w:type="paragraph" w:styleId="TOC3">
    <w:name w:val="toc 3"/>
    <w:basedOn w:val="Normal"/>
    <w:next w:val="Normal"/>
    <w:autoRedefine/>
    <w:uiPriority w:val="99"/>
    <w:semiHidden/>
    <w:rsid w:val="008D6F11"/>
    <w:rPr>
      <w:smallCaps/>
      <w:sz w:val="22"/>
      <w:szCs w:val="22"/>
    </w:rPr>
  </w:style>
  <w:style w:type="character" w:styleId="Hyperlink">
    <w:name w:val="Hyperlink"/>
    <w:basedOn w:val="DefaultParagraphFont"/>
    <w:uiPriority w:val="99"/>
    <w:rsid w:val="008D6F11"/>
    <w:rPr>
      <w:color w:val="0000FF"/>
      <w:u w:val="single"/>
    </w:rPr>
  </w:style>
  <w:style w:type="paragraph" w:styleId="TOC4">
    <w:name w:val="toc 4"/>
    <w:basedOn w:val="Normal"/>
    <w:next w:val="Normal"/>
    <w:autoRedefine/>
    <w:uiPriority w:val="99"/>
    <w:semiHidden/>
    <w:rsid w:val="008D6F11"/>
    <w:rPr>
      <w:sz w:val="22"/>
      <w:szCs w:val="22"/>
    </w:rPr>
  </w:style>
  <w:style w:type="paragraph" w:styleId="TOC1">
    <w:name w:val="toc 1"/>
    <w:basedOn w:val="Normal"/>
    <w:next w:val="Normal"/>
    <w:autoRedefine/>
    <w:uiPriority w:val="99"/>
    <w:semiHidden/>
    <w:rsid w:val="008D6F11"/>
    <w:pPr>
      <w:spacing w:before="360" w:after="360"/>
    </w:pPr>
    <w:rPr>
      <w:b/>
      <w:bCs/>
      <w:caps/>
      <w:sz w:val="22"/>
      <w:szCs w:val="22"/>
      <w:u w:val="single"/>
    </w:rPr>
  </w:style>
  <w:style w:type="paragraph" w:styleId="TOC5">
    <w:name w:val="toc 5"/>
    <w:basedOn w:val="Normal"/>
    <w:next w:val="Normal"/>
    <w:autoRedefine/>
    <w:uiPriority w:val="99"/>
    <w:semiHidden/>
    <w:rsid w:val="008D6F11"/>
    <w:rPr>
      <w:sz w:val="22"/>
      <w:szCs w:val="22"/>
    </w:rPr>
  </w:style>
  <w:style w:type="paragraph" w:styleId="TOC6">
    <w:name w:val="toc 6"/>
    <w:basedOn w:val="Normal"/>
    <w:next w:val="Normal"/>
    <w:autoRedefine/>
    <w:uiPriority w:val="99"/>
    <w:semiHidden/>
    <w:rsid w:val="008D6F11"/>
    <w:rPr>
      <w:sz w:val="22"/>
      <w:szCs w:val="22"/>
    </w:rPr>
  </w:style>
  <w:style w:type="paragraph" w:styleId="TOC7">
    <w:name w:val="toc 7"/>
    <w:basedOn w:val="Normal"/>
    <w:next w:val="Normal"/>
    <w:autoRedefine/>
    <w:uiPriority w:val="99"/>
    <w:semiHidden/>
    <w:rsid w:val="008D6F11"/>
    <w:rPr>
      <w:sz w:val="22"/>
      <w:szCs w:val="22"/>
    </w:rPr>
  </w:style>
  <w:style w:type="paragraph" w:styleId="TOC8">
    <w:name w:val="toc 8"/>
    <w:basedOn w:val="Normal"/>
    <w:next w:val="Normal"/>
    <w:autoRedefine/>
    <w:uiPriority w:val="99"/>
    <w:semiHidden/>
    <w:rsid w:val="008D6F11"/>
    <w:rPr>
      <w:sz w:val="22"/>
      <w:szCs w:val="22"/>
    </w:rPr>
  </w:style>
  <w:style w:type="paragraph" w:styleId="TOC9">
    <w:name w:val="toc 9"/>
    <w:basedOn w:val="Normal"/>
    <w:next w:val="Normal"/>
    <w:autoRedefine/>
    <w:uiPriority w:val="99"/>
    <w:semiHidden/>
    <w:rsid w:val="008D6F11"/>
    <w:rPr>
      <w:sz w:val="22"/>
      <w:szCs w:val="22"/>
    </w:rPr>
  </w:style>
  <w:style w:type="paragraph" w:styleId="Index1">
    <w:name w:val="index 1"/>
    <w:basedOn w:val="Normal"/>
    <w:next w:val="Normal"/>
    <w:autoRedefine/>
    <w:uiPriority w:val="99"/>
    <w:semiHidden/>
    <w:rsid w:val="00171D1E"/>
    <w:pPr>
      <w:ind w:left="240" w:hanging="240"/>
    </w:pPr>
  </w:style>
  <w:style w:type="table" w:styleId="TableClassic2">
    <w:name w:val="Table Classic 2"/>
    <w:basedOn w:val="TableNormal"/>
    <w:uiPriority w:val="99"/>
    <w:rsid w:val="001C2485"/>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rsid w:val="00484B9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DD70B8"/>
    <w:pPr>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DD70B8"/>
    <w:rPr>
      <w:rFonts w:ascii="Courier New" w:hAnsi="Courier New" w:cs="Courier New"/>
      <w:lang w:val="en-US" w:eastAsia="ar-SA" w:bidi="ar-SA"/>
    </w:rPr>
  </w:style>
  <w:style w:type="character" w:customStyle="1" w:styleId="name">
    <w:name w:val="name"/>
    <w:uiPriority w:val="99"/>
    <w:rsid w:val="00B450F0"/>
  </w:style>
  <w:style w:type="character" w:customStyle="1" w:styleId="xref-sep2">
    <w:name w:val="xref-sep2"/>
    <w:uiPriority w:val="99"/>
    <w:rsid w:val="00B450F0"/>
  </w:style>
  <w:style w:type="character" w:styleId="Emphasis">
    <w:name w:val="Emphasis"/>
    <w:basedOn w:val="DefaultParagraphFont"/>
    <w:uiPriority w:val="99"/>
    <w:qFormat/>
    <w:rsid w:val="004573EF"/>
    <w:rPr>
      <w:i/>
      <w:iCs/>
    </w:rPr>
  </w:style>
  <w:style w:type="character" w:customStyle="1" w:styleId="googqs-tidbit1">
    <w:name w:val="goog_qs-tidbit1"/>
    <w:uiPriority w:val="99"/>
    <w:rsid w:val="004573EF"/>
  </w:style>
  <w:style w:type="paragraph" w:styleId="NormalWeb">
    <w:name w:val="Normal (Web)"/>
    <w:basedOn w:val="Normal"/>
    <w:uiPriority w:val="99"/>
    <w:rsid w:val="004573EF"/>
    <w:pPr>
      <w:spacing w:after="180"/>
    </w:pPr>
    <w:rPr>
      <w:lang w:val="en-ZA" w:eastAsia="en-ZA"/>
    </w:rPr>
  </w:style>
  <w:style w:type="character" w:styleId="Strong">
    <w:name w:val="Strong"/>
    <w:basedOn w:val="DefaultParagraphFont"/>
    <w:uiPriority w:val="99"/>
    <w:qFormat/>
    <w:rsid w:val="004573EF"/>
    <w:rPr>
      <w:b/>
      <w:bCs/>
    </w:rPr>
  </w:style>
  <w:style w:type="table" w:customStyle="1" w:styleId="TableGrid1">
    <w:name w:val="Table Grid1"/>
    <w:uiPriority w:val="99"/>
    <w:rsid w:val="00415186"/>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415186"/>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15130"/>
    <w:pPr>
      <w:ind w:left="720"/>
    </w:pPr>
  </w:style>
  <w:style w:type="paragraph" w:styleId="TOCHeading">
    <w:name w:val="TOC Heading"/>
    <w:basedOn w:val="Heading1"/>
    <w:next w:val="Normal"/>
    <w:uiPriority w:val="99"/>
    <w:qFormat/>
    <w:rsid w:val="00DE51B1"/>
    <w:pPr>
      <w:keepLines/>
      <w:spacing w:before="480" w:after="0" w:line="276" w:lineRule="auto"/>
      <w:outlineLvl w:val="9"/>
    </w:pPr>
    <w:rPr>
      <w:rFonts w:ascii="Cambria" w:hAnsi="Cambria" w:cs="Cambria"/>
      <w:color w:val="365F91"/>
      <w:kern w:val="0"/>
      <w:sz w:val="28"/>
      <w:szCs w:val="28"/>
      <w:lang w:eastAsia="ja-JP"/>
    </w:rPr>
  </w:style>
  <w:style w:type="paragraph" w:customStyle="1" w:styleId="authlist">
    <w:name w:val="auth_list"/>
    <w:basedOn w:val="Normal"/>
    <w:uiPriority w:val="99"/>
    <w:rsid w:val="0049624A"/>
    <w:pPr>
      <w:spacing w:before="100" w:beforeAutospacing="1" w:after="100" w:afterAutospacing="1"/>
    </w:pPr>
    <w:rPr>
      <w:lang w:val="en-ZA" w:eastAsia="en-ZA"/>
    </w:rPr>
  </w:style>
  <w:style w:type="character" w:customStyle="1" w:styleId="ft">
    <w:name w:val="ft"/>
    <w:basedOn w:val="DefaultParagraphFont"/>
    <w:uiPriority w:val="99"/>
    <w:rsid w:val="00F86BA0"/>
  </w:style>
</w:styles>
</file>

<file path=word/webSettings.xml><?xml version="1.0" encoding="utf-8"?>
<w:webSettings xmlns:r="http://schemas.openxmlformats.org/officeDocument/2006/relationships" xmlns:w="http://schemas.openxmlformats.org/wordprocessingml/2006/main">
  <w:divs>
    <w:div w:id="1052314416">
      <w:marLeft w:val="0"/>
      <w:marRight w:val="0"/>
      <w:marTop w:val="0"/>
      <w:marBottom w:val="0"/>
      <w:divBdr>
        <w:top w:val="none" w:sz="0" w:space="0" w:color="auto"/>
        <w:left w:val="none" w:sz="0" w:space="0" w:color="auto"/>
        <w:bottom w:val="none" w:sz="0" w:space="0" w:color="auto"/>
        <w:right w:val="none" w:sz="0" w:space="0" w:color="auto"/>
      </w:divBdr>
      <w:divsChild>
        <w:div w:id="1052314417">
          <w:marLeft w:val="0"/>
          <w:marRight w:val="0"/>
          <w:marTop w:val="100"/>
          <w:marBottom w:val="100"/>
          <w:divBdr>
            <w:top w:val="none" w:sz="0" w:space="0" w:color="auto"/>
            <w:left w:val="none" w:sz="0" w:space="0" w:color="auto"/>
            <w:bottom w:val="none" w:sz="0" w:space="0" w:color="auto"/>
            <w:right w:val="none" w:sz="0" w:space="0" w:color="auto"/>
          </w:divBdr>
          <w:divsChild>
            <w:div w:id="1052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418">
      <w:marLeft w:val="0"/>
      <w:marRight w:val="0"/>
      <w:marTop w:val="0"/>
      <w:marBottom w:val="0"/>
      <w:divBdr>
        <w:top w:val="none" w:sz="0" w:space="0" w:color="auto"/>
        <w:left w:val="none" w:sz="0" w:space="0" w:color="auto"/>
        <w:bottom w:val="none" w:sz="0" w:space="0" w:color="auto"/>
        <w:right w:val="none" w:sz="0" w:space="0" w:color="auto"/>
      </w:divBdr>
    </w:div>
    <w:div w:id="1052314420">
      <w:marLeft w:val="0"/>
      <w:marRight w:val="0"/>
      <w:marTop w:val="0"/>
      <w:marBottom w:val="0"/>
      <w:divBdr>
        <w:top w:val="none" w:sz="0" w:space="0" w:color="auto"/>
        <w:left w:val="none" w:sz="0" w:space="0" w:color="auto"/>
        <w:bottom w:val="none" w:sz="0" w:space="0" w:color="auto"/>
        <w:right w:val="none" w:sz="0" w:space="0" w:color="auto"/>
      </w:divBdr>
    </w:div>
    <w:div w:id="1052314421">
      <w:marLeft w:val="0"/>
      <w:marRight w:val="0"/>
      <w:marTop w:val="0"/>
      <w:marBottom w:val="0"/>
      <w:divBdr>
        <w:top w:val="none" w:sz="0" w:space="0" w:color="auto"/>
        <w:left w:val="none" w:sz="0" w:space="0" w:color="auto"/>
        <w:bottom w:val="none" w:sz="0" w:space="0" w:color="auto"/>
        <w:right w:val="none" w:sz="0" w:space="0" w:color="auto"/>
      </w:divBdr>
    </w:div>
    <w:div w:id="1052314422">
      <w:marLeft w:val="0"/>
      <w:marRight w:val="0"/>
      <w:marTop w:val="0"/>
      <w:marBottom w:val="0"/>
      <w:divBdr>
        <w:top w:val="none" w:sz="0" w:space="0" w:color="auto"/>
        <w:left w:val="none" w:sz="0" w:space="0" w:color="auto"/>
        <w:bottom w:val="none" w:sz="0" w:space="0" w:color="auto"/>
        <w:right w:val="none" w:sz="0" w:space="0" w:color="auto"/>
      </w:divBdr>
    </w:div>
    <w:div w:id="1052314426">
      <w:marLeft w:val="0"/>
      <w:marRight w:val="0"/>
      <w:marTop w:val="0"/>
      <w:marBottom w:val="0"/>
      <w:divBdr>
        <w:top w:val="none" w:sz="0" w:space="0" w:color="auto"/>
        <w:left w:val="none" w:sz="0" w:space="0" w:color="auto"/>
        <w:bottom w:val="none" w:sz="0" w:space="0" w:color="auto"/>
        <w:right w:val="none" w:sz="0" w:space="0" w:color="auto"/>
      </w:divBdr>
    </w:div>
    <w:div w:id="1052314427">
      <w:marLeft w:val="0"/>
      <w:marRight w:val="0"/>
      <w:marTop w:val="0"/>
      <w:marBottom w:val="0"/>
      <w:divBdr>
        <w:top w:val="none" w:sz="0" w:space="0" w:color="auto"/>
        <w:left w:val="none" w:sz="0" w:space="0" w:color="auto"/>
        <w:bottom w:val="none" w:sz="0" w:space="0" w:color="auto"/>
        <w:right w:val="none" w:sz="0" w:space="0" w:color="auto"/>
      </w:divBdr>
    </w:div>
    <w:div w:id="1052314430">
      <w:marLeft w:val="0"/>
      <w:marRight w:val="0"/>
      <w:marTop w:val="0"/>
      <w:marBottom w:val="0"/>
      <w:divBdr>
        <w:top w:val="none" w:sz="0" w:space="0" w:color="auto"/>
        <w:left w:val="none" w:sz="0" w:space="0" w:color="auto"/>
        <w:bottom w:val="none" w:sz="0" w:space="0" w:color="auto"/>
        <w:right w:val="none" w:sz="0" w:space="0" w:color="auto"/>
      </w:divBdr>
    </w:div>
    <w:div w:id="1052314431">
      <w:marLeft w:val="0"/>
      <w:marRight w:val="0"/>
      <w:marTop w:val="0"/>
      <w:marBottom w:val="0"/>
      <w:divBdr>
        <w:top w:val="none" w:sz="0" w:space="0" w:color="auto"/>
        <w:left w:val="none" w:sz="0" w:space="0" w:color="auto"/>
        <w:bottom w:val="none" w:sz="0" w:space="0" w:color="auto"/>
        <w:right w:val="none" w:sz="0" w:space="0" w:color="auto"/>
      </w:divBdr>
    </w:div>
    <w:div w:id="1052314432">
      <w:marLeft w:val="0"/>
      <w:marRight w:val="0"/>
      <w:marTop w:val="0"/>
      <w:marBottom w:val="0"/>
      <w:divBdr>
        <w:top w:val="none" w:sz="0" w:space="0" w:color="auto"/>
        <w:left w:val="none" w:sz="0" w:space="0" w:color="auto"/>
        <w:bottom w:val="none" w:sz="0" w:space="0" w:color="auto"/>
        <w:right w:val="none" w:sz="0" w:space="0" w:color="auto"/>
      </w:divBdr>
    </w:div>
    <w:div w:id="1052314433">
      <w:marLeft w:val="0"/>
      <w:marRight w:val="0"/>
      <w:marTop w:val="150"/>
      <w:marBottom w:val="0"/>
      <w:divBdr>
        <w:top w:val="none" w:sz="0" w:space="0" w:color="auto"/>
        <w:left w:val="none" w:sz="0" w:space="0" w:color="auto"/>
        <w:bottom w:val="none" w:sz="0" w:space="0" w:color="auto"/>
        <w:right w:val="none" w:sz="0" w:space="0" w:color="auto"/>
      </w:divBdr>
      <w:divsChild>
        <w:div w:id="1052314424">
          <w:marLeft w:val="0"/>
          <w:marRight w:val="0"/>
          <w:marTop w:val="0"/>
          <w:marBottom w:val="0"/>
          <w:divBdr>
            <w:top w:val="none" w:sz="0" w:space="0" w:color="auto"/>
            <w:left w:val="none" w:sz="0" w:space="0" w:color="auto"/>
            <w:bottom w:val="none" w:sz="0" w:space="0" w:color="auto"/>
            <w:right w:val="none" w:sz="0" w:space="0" w:color="auto"/>
          </w:divBdr>
          <w:divsChild>
            <w:div w:id="1052314449">
              <w:marLeft w:val="0"/>
              <w:marRight w:val="0"/>
              <w:marTop w:val="0"/>
              <w:marBottom w:val="0"/>
              <w:divBdr>
                <w:top w:val="none" w:sz="0" w:space="0" w:color="auto"/>
                <w:left w:val="none" w:sz="0" w:space="0" w:color="auto"/>
                <w:bottom w:val="none" w:sz="0" w:space="0" w:color="auto"/>
                <w:right w:val="none" w:sz="0" w:space="0" w:color="auto"/>
              </w:divBdr>
              <w:divsChild>
                <w:div w:id="1052314472">
                  <w:marLeft w:val="0"/>
                  <w:marRight w:val="0"/>
                  <w:marTop w:val="0"/>
                  <w:marBottom w:val="0"/>
                  <w:divBdr>
                    <w:top w:val="none" w:sz="0" w:space="0" w:color="auto"/>
                    <w:left w:val="none" w:sz="0" w:space="0" w:color="auto"/>
                    <w:bottom w:val="none" w:sz="0" w:space="0" w:color="auto"/>
                    <w:right w:val="none" w:sz="0" w:space="0" w:color="auto"/>
                  </w:divBdr>
                  <w:divsChild>
                    <w:div w:id="1052314475">
                      <w:marLeft w:val="0"/>
                      <w:marRight w:val="0"/>
                      <w:marTop w:val="0"/>
                      <w:marBottom w:val="0"/>
                      <w:divBdr>
                        <w:top w:val="none" w:sz="0" w:space="0" w:color="auto"/>
                        <w:left w:val="none" w:sz="0" w:space="0" w:color="auto"/>
                        <w:bottom w:val="none" w:sz="0" w:space="0" w:color="auto"/>
                        <w:right w:val="none" w:sz="0" w:space="0" w:color="auto"/>
                      </w:divBdr>
                      <w:divsChild>
                        <w:div w:id="1052314429">
                          <w:marLeft w:val="0"/>
                          <w:marRight w:val="0"/>
                          <w:marTop w:val="0"/>
                          <w:marBottom w:val="0"/>
                          <w:divBdr>
                            <w:top w:val="none" w:sz="0" w:space="0" w:color="auto"/>
                            <w:left w:val="none" w:sz="0" w:space="0" w:color="auto"/>
                            <w:bottom w:val="none" w:sz="0" w:space="0" w:color="auto"/>
                            <w:right w:val="none" w:sz="0" w:space="0" w:color="auto"/>
                          </w:divBdr>
                          <w:divsChild>
                            <w:div w:id="1052314447">
                              <w:marLeft w:val="-5625"/>
                              <w:marRight w:val="0"/>
                              <w:marTop w:val="0"/>
                              <w:marBottom w:val="0"/>
                              <w:divBdr>
                                <w:top w:val="none" w:sz="0" w:space="0" w:color="auto"/>
                                <w:left w:val="none" w:sz="0" w:space="0" w:color="auto"/>
                                <w:bottom w:val="none" w:sz="0" w:space="0" w:color="auto"/>
                                <w:right w:val="none" w:sz="0" w:space="0" w:color="auto"/>
                              </w:divBdr>
                              <w:divsChild>
                                <w:div w:id="1052314463">
                                  <w:marLeft w:val="0"/>
                                  <w:marRight w:val="0"/>
                                  <w:marTop w:val="0"/>
                                  <w:marBottom w:val="0"/>
                                  <w:divBdr>
                                    <w:top w:val="none" w:sz="0" w:space="0" w:color="auto"/>
                                    <w:left w:val="double" w:sz="12" w:space="6" w:color="3B3B3B"/>
                                    <w:bottom w:val="double" w:sz="12" w:space="6" w:color="3B3B3B"/>
                                    <w:right w:val="double" w:sz="12" w:space="6" w:color="3B3B3B"/>
                                  </w:divBdr>
                                  <w:divsChild>
                                    <w:div w:id="1052314473">
                                      <w:marLeft w:val="0"/>
                                      <w:marRight w:val="0"/>
                                      <w:marTop w:val="0"/>
                                      <w:marBottom w:val="0"/>
                                      <w:divBdr>
                                        <w:top w:val="single" w:sz="6" w:space="6" w:color="6F6F6F"/>
                                        <w:left w:val="single" w:sz="6" w:space="6" w:color="6F6F6F"/>
                                        <w:bottom w:val="single" w:sz="6" w:space="6" w:color="6F6F6F"/>
                                        <w:right w:val="single" w:sz="6" w:space="6" w:color="6F6F6F"/>
                                      </w:divBdr>
                                    </w:div>
                                  </w:divsChild>
                                </w:div>
                              </w:divsChild>
                            </w:div>
                          </w:divsChild>
                        </w:div>
                      </w:divsChild>
                    </w:div>
                  </w:divsChild>
                </w:div>
              </w:divsChild>
            </w:div>
          </w:divsChild>
        </w:div>
      </w:divsChild>
    </w:div>
    <w:div w:id="1052314435">
      <w:marLeft w:val="0"/>
      <w:marRight w:val="0"/>
      <w:marTop w:val="0"/>
      <w:marBottom w:val="0"/>
      <w:divBdr>
        <w:top w:val="none" w:sz="0" w:space="0" w:color="auto"/>
        <w:left w:val="none" w:sz="0" w:space="0" w:color="auto"/>
        <w:bottom w:val="none" w:sz="0" w:space="0" w:color="auto"/>
        <w:right w:val="none" w:sz="0" w:space="0" w:color="auto"/>
      </w:divBdr>
      <w:divsChild>
        <w:div w:id="1052314451">
          <w:marLeft w:val="10"/>
          <w:marRight w:val="10"/>
          <w:marTop w:val="0"/>
          <w:marBottom w:val="0"/>
          <w:divBdr>
            <w:top w:val="none" w:sz="0" w:space="0" w:color="auto"/>
            <w:left w:val="none" w:sz="0" w:space="0" w:color="auto"/>
            <w:bottom w:val="none" w:sz="0" w:space="0" w:color="auto"/>
            <w:right w:val="none" w:sz="0" w:space="0" w:color="auto"/>
          </w:divBdr>
          <w:divsChild>
            <w:div w:id="1052314478">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052314436">
      <w:marLeft w:val="0"/>
      <w:marRight w:val="0"/>
      <w:marTop w:val="0"/>
      <w:marBottom w:val="0"/>
      <w:divBdr>
        <w:top w:val="none" w:sz="0" w:space="0" w:color="auto"/>
        <w:left w:val="none" w:sz="0" w:space="0" w:color="auto"/>
        <w:bottom w:val="none" w:sz="0" w:space="0" w:color="auto"/>
        <w:right w:val="none" w:sz="0" w:space="0" w:color="auto"/>
      </w:divBdr>
    </w:div>
    <w:div w:id="1052314439">
      <w:marLeft w:val="0"/>
      <w:marRight w:val="0"/>
      <w:marTop w:val="0"/>
      <w:marBottom w:val="0"/>
      <w:divBdr>
        <w:top w:val="none" w:sz="0" w:space="0" w:color="auto"/>
        <w:left w:val="none" w:sz="0" w:space="0" w:color="auto"/>
        <w:bottom w:val="none" w:sz="0" w:space="0" w:color="auto"/>
        <w:right w:val="none" w:sz="0" w:space="0" w:color="auto"/>
      </w:divBdr>
    </w:div>
    <w:div w:id="1052314442">
      <w:marLeft w:val="0"/>
      <w:marRight w:val="0"/>
      <w:marTop w:val="0"/>
      <w:marBottom w:val="0"/>
      <w:divBdr>
        <w:top w:val="none" w:sz="0" w:space="0" w:color="auto"/>
        <w:left w:val="none" w:sz="0" w:space="0" w:color="auto"/>
        <w:bottom w:val="none" w:sz="0" w:space="0" w:color="auto"/>
        <w:right w:val="none" w:sz="0" w:space="0" w:color="auto"/>
      </w:divBdr>
    </w:div>
    <w:div w:id="1052314445">
      <w:marLeft w:val="0"/>
      <w:marRight w:val="0"/>
      <w:marTop w:val="0"/>
      <w:marBottom w:val="0"/>
      <w:divBdr>
        <w:top w:val="none" w:sz="0" w:space="0" w:color="auto"/>
        <w:left w:val="none" w:sz="0" w:space="0" w:color="auto"/>
        <w:bottom w:val="none" w:sz="0" w:space="0" w:color="auto"/>
        <w:right w:val="none" w:sz="0" w:space="0" w:color="auto"/>
      </w:divBdr>
    </w:div>
    <w:div w:id="1052314446">
      <w:marLeft w:val="0"/>
      <w:marRight w:val="0"/>
      <w:marTop w:val="0"/>
      <w:marBottom w:val="0"/>
      <w:divBdr>
        <w:top w:val="none" w:sz="0" w:space="0" w:color="auto"/>
        <w:left w:val="none" w:sz="0" w:space="0" w:color="auto"/>
        <w:bottom w:val="none" w:sz="0" w:space="0" w:color="auto"/>
        <w:right w:val="none" w:sz="0" w:space="0" w:color="auto"/>
      </w:divBdr>
    </w:div>
    <w:div w:id="1052314448">
      <w:marLeft w:val="0"/>
      <w:marRight w:val="0"/>
      <w:marTop w:val="0"/>
      <w:marBottom w:val="0"/>
      <w:divBdr>
        <w:top w:val="none" w:sz="0" w:space="0" w:color="auto"/>
        <w:left w:val="none" w:sz="0" w:space="0" w:color="auto"/>
        <w:bottom w:val="none" w:sz="0" w:space="0" w:color="auto"/>
        <w:right w:val="none" w:sz="0" w:space="0" w:color="auto"/>
      </w:divBdr>
    </w:div>
    <w:div w:id="1052314450">
      <w:marLeft w:val="0"/>
      <w:marRight w:val="0"/>
      <w:marTop w:val="0"/>
      <w:marBottom w:val="0"/>
      <w:divBdr>
        <w:top w:val="none" w:sz="0" w:space="0" w:color="auto"/>
        <w:left w:val="none" w:sz="0" w:space="0" w:color="auto"/>
        <w:bottom w:val="none" w:sz="0" w:space="0" w:color="auto"/>
        <w:right w:val="none" w:sz="0" w:space="0" w:color="auto"/>
      </w:divBdr>
    </w:div>
    <w:div w:id="1052314452">
      <w:marLeft w:val="0"/>
      <w:marRight w:val="0"/>
      <w:marTop w:val="0"/>
      <w:marBottom w:val="0"/>
      <w:divBdr>
        <w:top w:val="none" w:sz="0" w:space="0" w:color="auto"/>
        <w:left w:val="none" w:sz="0" w:space="0" w:color="auto"/>
        <w:bottom w:val="none" w:sz="0" w:space="0" w:color="auto"/>
        <w:right w:val="none" w:sz="0" w:space="0" w:color="auto"/>
      </w:divBdr>
    </w:div>
    <w:div w:id="1052314455">
      <w:marLeft w:val="0"/>
      <w:marRight w:val="0"/>
      <w:marTop w:val="0"/>
      <w:marBottom w:val="0"/>
      <w:divBdr>
        <w:top w:val="none" w:sz="0" w:space="0" w:color="auto"/>
        <w:left w:val="none" w:sz="0" w:space="0" w:color="auto"/>
        <w:bottom w:val="none" w:sz="0" w:space="0" w:color="auto"/>
        <w:right w:val="none" w:sz="0" w:space="0" w:color="auto"/>
      </w:divBdr>
      <w:divsChild>
        <w:div w:id="1052314428">
          <w:marLeft w:val="0"/>
          <w:marRight w:val="0"/>
          <w:marTop w:val="100"/>
          <w:marBottom w:val="100"/>
          <w:divBdr>
            <w:top w:val="none" w:sz="0" w:space="0" w:color="auto"/>
            <w:left w:val="none" w:sz="0" w:space="0" w:color="auto"/>
            <w:bottom w:val="none" w:sz="0" w:space="0" w:color="auto"/>
            <w:right w:val="none" w:sz="0" w:space="0" w:color="auto"/>
          </w:divBdr>
          <w:divsChild>
            <w:div w:id="1052314437">
              <w:marLeft w:val="0"/>
              <w:marRight w:val="0"/>
              <w:marTop w:val="0"/>
              <w:marBottom w:val="0"/>
              <w:divBdr>
                <w:top w:val="none" w:sz="0" w:space="0" w:color="auto"/>
                <w:left w:val="none" w:sz="0" w:space="0" w:color="auto"/>
                <w:bottom w:val="none" w:sz="0" w:space="0" w:color="auto"/>
                <w:right w:val="none" w:sz="0" w:space="0" w:color="auto"/>
              </w:divBdr>
              <w:divsChild>
                <w:div w:id="10523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4456">
      <w:marLeft w:val="0"/>
      <w:marRight w:val="0"/>
      <w:marTop w:val="0"/>
      <w:marBottom w:val="0"/>
      <w:divBdr>
        <w:top w:val="none" w:sz="0" w:space="0" w:color="auto"/>
        <w:left w:val="none" w:sz="0" w:space="0" w:color="auto"/>
        <w:bottom w:val="none" w:sz="0" w:space="0" w:color="auto"/>
        <w:right w:val="none" w:sz="0" w:space="0" w:color="auto"/>
      </w:divBdr>
    </w:div>
    <w:div w:id="1052314457">
      <w:marLeft w:val="0"/>
      <w:marRight w:val="0"/>
      <w:marTop w:val="0"/>
      <w:marBottom w:val="0"/>
      <w:divBdr>
        <w:top w:val="none" w:sz="0" w:space="0" w:color="auto"/>
        <w:left w:val="none" w:sz="0" w:space="0" w:color="auto"/>
        <w:bottom w:val="none" w:sz="0" w:space="0" w:color="auto"/>
        <w:right w:val="none" w:sz="0" w:space="0" w:color="auto"/>
      </w:divBdr>
      <w:divsChild>
        <w:div w:id="1052314454">
          <w:marLeft w:val="0"/>
          <w:marRight w:val="0"/>
          <w:marTop w:val="100"/>
          <w:marBottom w:val="100"/>
          <w:divBdr>
            <w:top w:val="none" w:sz="0" w:space="0" w:color="auto"/>
            <w:left w:val="none" w:sz="0" w:space="0" w:color="auto"/>
            <w:bottom w:val="none" w:sz="0" w:space="0" w:color="auto"/>
            <w:right w:val="none" w:sz="0" w:space="0" w:color="auto"/>
          </w:divBdr>
          <w:divsChild>
            <w:div w:id="1052314460">
              <w:marLeft w:val="0"/>
              <w:marRight w:val="0"/>
              <w:marTop w:val="0"/>
              <w:marBottom w:val="0"/>
              <w:divBdr>
                <w:top w:val="none" w:sz="0" w:space="0" w:color="auto"/>
                <w:left w:val="none" w:sz="0" w:space="0" w:color="auto"/>
                <w:bottom w:val="none" w:sz="0" w:space="0" w:color="auto"/>
                <w:right w:val="none" w:sz="0" w:space="0" w:color="auto"/>
              </w:divBdr>
              <w:divsChild>
                <w:div w:id="1052314465">
                  <w:marLeft w:val="0"/>
                  <w:marRight w:val="0"/>
                  <w:marTop w:val="240"/>
                  <w:marBottom w:val="0"/>
                  <w:divBdr>
                    <w:top w:val="none" w:sz="0" w:space="0" w:color="auto"/>
                    <w:left w:val="none" w:sz="0" w:space="0" w:color="auto"/>
                    <w:bottom w:val="none" w:sz="0" w:space="0" w:color="auto"/>
                    <w:right w:val="single" w:sz="6" w:space="0" w:color="DBDBDB"/>
                  </w:divBdr>
                  <w:divsChild>
                    <w:div w:id="1052314470">
                      <w:marLeft w:val="0"/>
                      <w:marRight w:val="0"/>
                      <w:marTop w:val="0"/>
                      <w:marBottom w:val="0"/>
                      <w:divBdr>
                        <w:top w:val="none" w:sz="0" w:space="0" w:color="auto"/>
                        <w:left w:val="single" w:sz="6" w:space="0" w:color="D5DABA"/>
                        <w:bottom w:val="none" w:sz="0" w:space="0" w:color="auto"/>
                        <w:right w:val="none" w:sz="0" w:space="0" w:color="auto"/>
                      </w:divBdr>
                      <w:divsChild>
                        <w:div w:id="1052314444">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1052314461">
      <w:marLeft w:val="0"/>
      <w:marRight w:val="0"/>
      <w:marTop w:val="0"/>
      <w:marBottom w:val="0"/>
      <w:divBdr>
        <w:top w:val="none" w:sz="0" w:space="0" w:color="auto"/>
        <w:left w:val="none" w:sz="0" w:space="0" w:color="auto"/>
        <w:bottom w:val="none" w:sz="0" w:space="0" w:color="auto"/>
        <w:right w:val="none" w:sz="0" w:space="0" w:color="auto"/>
      </w:divBdr>
    </w:div>
    <w:div w:id="1052314462">
      <w:marLeft w:val="0"/>
      <w:marRight w:val="0"/>
      <w:marTop w:val="0"/>
      <w:marBottom w:val="0"/>
      <w:divBdr>
        <w:top w:val="none" w:sz="0" w:space="0" w:color="auto"/>
        <w:left w:val="none" w:sz="0" w:space="0" w:color="auto"/>
        <w:bottom w:val="none" w:sz="0" w:space="0" w:color="auto"/>
        <w:right w:val="none" w:sz="0" w:space="0" w:color="auto"/>
      </w:divBdr>
    </w:div>
    <w:div w:id="1052314464">
      <w:marLeft w:val="0"/>
      <w:marRight w:val="0"/>
      <w:marTop w:val="150"/>
      <w:marBottom w:val="0"/>
      <w:divBdr>
        <w:top w:val="none" w:sz="0" w:space="0" w:color="auto"/>
        <w:left w:val="none" w:sz="0" w:space="0" w:color="auto"/>
        <w:bottom w:val="none" w:sz="0" w:space="0" w:color="auto"/>
        <w:right w:val="none" w:sz="0" w:space="0" w:color="auto"/>
      </w:divBdr>
      <w:divsChild>
        <w:div w:id="1052314459">
          <w:marLeft w:val="0"/>
          <w:marRight w:val="0"/>
          <w:marTop w:val="0"/>
          <w:marBottom w:val="0"/>
          <w:divBdr>
            <w:top w:val="none" w:sz="0" w:space="0" w:color="auto"/>
            <w:left w:val="none" w:sz="0" w:space="0" w:color="auto"/>
            <w:bottom w:val="none" w:sz="0" w:space="0" w:color="auto"/>
            <w:right w:val="none" w:sz="0" w:space="0" w:color="auto"/>
          </w:divBdr>
          <w:divsChild>
            <w:div w:id="1052314474">
              <w:marLeft w:val="0"/>
              <w:marRight w:val="0"/>
              <w:marTop w:val="0"/>
              <w:marBottom w:val="0"/>
              <w:divBdr>
                <w:top w:val="none" w:sz="0" w:space="0" w:color="auto"/>
                <w:left w:val="none" w:sz="0" w:space="0" w:color="auto"/>
                <w:bottom w:val="none" w:sz="0" w:space="0" w:color="auto"/>
                <w:right w:val="none" w:sz="0" w:space="0" w:color="auto"/>
              </w:divBdr>
              <w:divsChild>
                <w:div w:id="1052314425">
                  <w:marLeft w:val="0"/>
                  <w:marRight w:val="0"/>
                  <w:marTop w:val="0"/>
                  <w:marBottom w:val="0"/>
                  <w:divBdr>
                    <w:top w:val="none" w:sz="0" w:space="0" w:color="auto"/>
                    <w:left w:val="none" w:sz="0" w:space="0" w:color="auto"/>
                    <w:bottom w:val="none" w:sz="0" w:space="0" w:color="auto"/>
                    <w:right w:val="none" w:sz="0" w:space="0" w:color="auto"/>
                  </w:divBdr>
                  <w:divsChild>
                    <w:div w:id="1052314453">
                      <w:marLeft w:val="0"/>
                      <w:marRight w:val="0"/>
                      <w:marTop w:val="0"/>
                      <w:marBottom w:val="0"/>
                      <w:divBdr>
                        <w:top w:val="none" w:sz="0" w:space="0" w:color="auto"/>
                        <w:left w:val="none" w:sz="0" w:space="0" w:color="auto"/>
                        <w:bottom w:val="none" w:sz="0" w:space="0" w:color="auto"/>
                        <w:right w:val="none" w:sz="0" w:space="0" w:color="auto"/>
                      </w:divBdr>
                      <w:divsChild>
                        <w:div w:id="10523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14466">
      <w:marLeft w:val="0"/>
      <w:marRight w:val="0"/>
      <w:marTop w:val="0"/>
      <w:marBottom w:val="0"/>
      <w:divBdr>
        <w:top w:val="none" w:sz="0" w:space="0" w:color="auto"/>
        <w:left w:val="none" w:sz="0" w:space="0" w:color="auto"/>
        <w:bottom w:val="none" w:sz="0" w:space="0" w:color="auto"/>
        <w:right w:val="none" w:sz="0" w:space="0" w:color="auto"/>
      </w:divBdr>
    </w:div>
    <w:div w:id="1052314467">
      <w:marLeft w:val="0"/>
      <w:marRight w:val="0"/>
      <w:marTop w:val="0"/>
      <w:marBottom w:val="0"/>
      <w:divBdr>
        <w:top w:val="none" w:sz="0" w:space="0" w:color="auto"/>
        <w:left w:val="none" w:sz="0" w:space="0" w:color="auto"/>
        <w:bottom w:val="none" w:sz="0" w:space="0" w:color="auto"/>
        <w:right w:val="none" w:sz="0" w:space="0" w:color="auto"/>
      </w:divBdr>
    </w:div>
    <w:div w:id="1052314468">
      <w:marLeft w:val="0"/>
      <w:marRight w:val="0"/>
      <w:marTop w:val="0"/>
      <w:marBottom w:val="0"/>
      <w:divBdr>
        <w:top w:val="none" w:sz="0" w:space="0" w:color="auto"/>
        <w:left w:val="none" w:sz="0" w:space="0" w:color="auto"/>
        <w:bottom w:val="none" w:sz="0" w:space="0" w:color="auto"/>
        <w:right w:val="none" w:sz="0" w:space="0" w:color="auto"/>
      </w:divBdr>
    </w:div>
    <w:div w:id="1052314469">
      <w:marLeft w:val="0"/>
      <w:marRight w:val="0"/>
      <w:marTop w:val="0"/>
      <w:marBottom w:val="0"/>
      <w:divBdr>
        <w:top w:val="none" w:sz="0" w:space="0" w:color="auto"/>
        <w:left w:val="none" w:sz="0" w:space="0" w:color="auto"/>
        <w:bottom w:val="none" w:sz="0" w:space="0" w:color="auto"/>
        <w:right w:val="none" w:sz="0" w:space="0" w:color="auto"/>
      </w:divBdr>
    </w:div>
    <w:div w:id="1052314471">
      <w:marLeft w:val="0"/>
      <w:marRight w:val="0"/>
      <w:marTop w:val="0"/>
      <w:marBottom w:val="0"/>
      <w:divBdr>
        <w:top w:val="none" w:sz="0" w:space="0" w:color="auto"/>
        <w:left w:val="none" w:sz="0" w:space="0" w:color="auto"/>
        <w:bottom w:val="none" w:sz="0" w:space="0" w:color="auto"/>
        <w:right w:val="none" w:sz="0" w:space="0" w:color="auto"/>
      </w:divBdr>
    </w:div>
    <w:div w:id="1052314476">
      <w:marLeft w:val="0"/>
      <w:marRight w:val="0"/>
      <w:marTop w:val="150"/>
      <w:marBottom w:val="0"/>
      <w:divBdr>
        <w:top w:val="none" w:sz="0" w:space="0" w:color="auto"/>
        <w:left w:val="none" w:sz="0" w:space="0" w:color="auto"/>
        <w:bottom w:val="none" w:sz="0" w:space="0" w:color="auto"/>
        <w:right w:val="none" w:sz="0" w:space="0" w:color="auto"/>
      </w:divBdr>
      <w:divsChild>
        <w:div w:id="1052314434">
          <w:marLeft w:val="0"/>
          <w:marRight w:val="0"/>
          <w:marTop w:val="0"/>
          <w:marBottom w:val="0"/>
          <w:divBdr>
            <w:top w:val="none" w:sz="0" w:space="0" w:color="auto"/>
            <w:left w:val="none" w:sz="0" w:space="0" w:color="auto"/>
            <w:bottom w:val="none" w:sz="0" w:space="0" w:color="auto"/>
            <w:right w:val="none" w:sz="0" w:space="0" w:color="auto"/>
          </w:divBdr>
          <w:divsChild>
            <w:div w:id="1052314419">
              <w:marLeft w:val="0"/>
              <w:marRight w:val="0"/>
              <w:marTop w:val="0"/>
              <w:marBottom w:val="0"/>
              <w:divBdr>
                <w:top w:val="none" w:sz="0" w:space="0" w:color="auto"/>
                <w:left w:val="none" w:sz="0" w:space="0" w:color="auto"/>
                <w:bottom w:val="none" w:sz="0" w:space="0" w:color="auto"/>
                <w:right w:val="none" w:sz="0" w:space="0" w:color="auto"/>
              </w:divBdr>
              <w:divsChild>
                <w:div w:id="1052314440">
                  <w:marLeft w:val="0"/>
                  <w:marRight w:val="0"/>
                  <w:marTop w:val="0"/>
                  <w:marBottom w:val="0"/>
                  <w:divBdr>
                    <w:top w:val="none" w:sz="0" w:space="0" w:color="auto"/>
                    <w:left w:val="none" w:sz="0" w:space="0" w:color="auto"/>
                    <w:bottom w:val="none" w:sz="0" w:space="0" w:color="auto"/>
                    <w:right w:val="none" w:sz="0" w:space="0" w:color="auto"/>
                  </w:divBdr>
                  <w:divsChild>
                    <w:div w:id="1052314443">
                      <w:marLeft w:val="0"/>
                      <w:marRight w:val="0"/>
                      <w:marTop w:val="0"/>
                      <w:marBottom w:val="0"/>
                      <w:divBdr>
                        <w:top w:val="none" w:sz="0" w:space="0" w:color="auto"/>
                        <w:left w:val="none" w:sz="0" w:space="0" w:color="auto"/>
                        <w:bottom w:val="none" w:sz="0" w:space="0" w:color="auto"/>
                        <w:right w:val="none" w:sz="0" w:space="0" w:color="auto"/>
                      </w:divBdr>
                      <w:divsChild>
                        <w:div w:id="1052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14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22Sinkala%20M%22%5BAuthor%5D" TargetMode="External"/><Relationship Id="rId117" Type="http://schemas.openxmlformats.org/officeDocument/2006/relationships/hyperlink" Target="http://www.ncbi.nlm.nih.gov/pubmed?term=%22Saag%20M%22%5BAuthor%5D" TargetMode="External"/><Relationship Id="rId21" Type="http://schemas.openxmlformats.org/officeDocument/2006/relationships/hyperlink" Target="http://www.ncbi.nlm.nih.gov/pubmed?term=%22Mubiana-Mbewe%20M%22%5BAuthor%5D" TargetMode="External"/><Relationship Id="rId42" Type="http://schemas.openxmlformats.org/officeDocument/2006/relationships/hyperlink" Target="http://www.ncbi.nlm.nih.gov/pubmed?term=%22Bussmann%20H%22%5BAuthor%5D" TargetMode="External"/><Relationship Id="rId47" Type="http://schemas.openxmlformats.org/officeDocument/2006/relationships/hyperlink" Target="http://www.ncbi.nlm.nih.gov/pubmed?term=%22Glass%20TR%22%5BAuthor%5D" TargetMode="External"/><Relationship Id="rId63" Type="http://schemas.openxmlformats.org/officeDocument/2006/relationships/hyperlink" Target="http://www.ncbi.nlm.nih.gov/pubmed?term=%22Gebo%20KA%22%5BAuthor%5D" TargetMode="External"/><Relationship Id="rId68" Type="http://schemas.openxmlformats.org/officeDocument/2006/relationships/hyperlink" Target="http://www.ncbi.nlm.nih.gov/pubmed?term=%22Anglaret%20X%22%5BAuthor%5D" TargetMode="External"/><Relationship Id="rId84" Type="http://schemas.openxmlformats.org/officeDocument/2006/relationships/hyperlink" Target="http://www.ncbi.nlm.nih.gov/pubmed?term=%22Memirie%20ST%22%5BAuthor%5D" TargetMode="External"/><Relationship Id="rId89" Type="http://schemas.openxmlformats.org/officeDocument/2006/relationships/hyperlink" Target="http://www.ncbi.nlm.nih.gov/pubmed?term=%22Aho%20A%22%5BAuthor%5D" TargetMode="External"/><Relationship Id="rId112" Type="http://schemas.openxmlformats.org/officeDocument/2006/relationships/hyperlink" Target="http://www.ncbi.nlm.nih.gov/pubmed?term=%22Justice%20AC%22%5BAuthor%5D" TargetMode="External"/><Relationship Id="rId133" Type="http://schemas.openxmlformats.org/officeDocument/2006/relationships/hyperlink" Target="http://www.ncbi.nlm.nih.gov/pubmed?term=%22Mbori-Ngacha%20DA%22%5BAuthor%5D" TargetMode="External"/><Relationship Id="rId138" Type="http://schemas.openxmlformats.org/officeDocument/2006/relationships/image" Target="media/image6.jpeg"/><Relationship Id="rId16" Type="http://schemas.openxmlformats.org/officeDocument/2006/relationships/hyperlink" Target="http://www.ncbi.nlm.nih.gov/pubmed?term=%22Berhanu%20G%22%5BAuthor%5D" TargetMode="External"/><Relationship Id="rId107" Type="http://schemas.openxmlformats.org/officeDocument/2006/relationships/hyperlink" Target="http://www.ncbi.nlm.nih.gov/pubmed?term=%22Funk%20MJ%22%5BAuthor%5D" TargetMode="External"/><Relationship Id="rId11" Type="http://schemas.openxmlformats.org/officeDocument/2006/relationships/image" Target="media/image5.png"/><Relationship Id="rId32" Type="http://schemas.openxmlformats.org/officeDocument/2006/relationships/hyperlink" Target="http://www.ncbi.nlm.nih.gov/pubmed?term=%22Abrams%20EJ%22%5BAuthor%5D" TargetMode="External"/><Relationship Id="rId37" Type="http://schemas.openxmlformats.org/officeDocument/2006/relationships/hyperlink" Target="http://www.ncbi.nlm.nih.gov/pubmed?term=%22Pujades-Rodriguez%20M%22%5BAuthor%5D" TargetMode="External"/><Relationship Id="rId53" Type="http://schemas.openxmlformats.org/officeDocument/2006/relationships/hyperlink" Target="http://www.ncbi.nlm.nih.gov/pubmed?term=%22Vernazza%20PL%22%5BAuthor%5D" TargetMode="External"/><Relationship Id="rId58" Type="http://schemas.openxmlformats.org/officeDocument/2006/relationships/hyperlink" Target="http://www.ncbi.nlm.nih.gov/pubmed?term=%22Swiss%20HIV%20Cohort%20Study%22%5BCorporate%20Author%5D" TargetMode="External"/><Relationship Id="rId74" Type="http://schemas.openxmlformats.org/officeDocument/2006/relationships/hyperlink" Target="http://www.ncbi.nlm.nih.gov/pubmed?term=%22Phiri%20S%22%5BAuthor%5D" TargetMode="External"/><Relationship Id="rId79" Type="http://schemas.openxmlformats.org/officeDocument/2006/relationships/hyperlink" Target="http://www.ncbi.nlm.nih.gov/pubmed?term=%22Sterne%20JA%22%5BAuthor%5D" TargetMode="External"/><Relationship Id="rId102" Type="http://schemas.openxmlformats.org/officeDocument/2006/relationships/hyperlink" Target="http://www.ncbi.nlm.nih.gov/pubmed?term=%22May%20M%22%5BAuthor%5D" TargetMode="External"/><Relationship Id="rId123" Type="http://schemas.openxmlformats.org/officeDocument/2006/relationships/hyperlink" Target="http://www.nejm.org/toc/nejm/363/3/" TargetMode="External"/><Relationship Id="rId128" Type="http://schemas.openxmlformats.org/officeDocument/2006/relationships/hyperlink" Target="javascript:AL_get(this,%20'jour',%20'East%20Afr%20J%20Public%20Health.');" TargetMode="External"/><Relationship Id="rId5" Type="http://schemas.openxmlformats.org/officeDocument/2006/relationships/footnotes" Target="footnotes.xml"/><Relationship Id="rId90" Type="http://schemas.openxmlformats.org/officeDocument/2006/relationships/hyperlink" Target="http://www.ncbi.nlm.nih.gov/pubmed?term=%22Perez%20F%22%5BAuthor%5D" TargetMode="External"/><Relationship Id="rId95" Type="http://schemas.openxmlformats.org/officeDocument/2006/relationships/hyperlink" Target="http://www.ncbi.nlm.nih.gov/pubmed?term=%22Pitche%20VP%22%5BAuthor%5D" TargetMode="External"/><Relationship Id="rId22" Type="http://schemas.openxmlformats.org/officeDocument/2006/relationships/hyperlink" Target="http://www.ncbi.nlm.nih.gov/pubmed?term=%22Cantrell%20RA%22%5BAuthor%5D" TargetMode="External"/><Relationship Id="rId27" Type="http://schemas.openxmlformats.org/officeDocument/2006/relationships/hyperlink" Target="http://www.ncbi.nlm.nih.gov/pubmed?term=%22Kankasa%20C%22%5BAuthor%5D" TargetMode="External"/><Relationship Id="rId43" Type="http://schemas.openxmlformats.org/officeDocument/2006/relationships/hyperlink" Target="http://www.ncbi.nlm.nih.gov/pubmed?term=%22Gaolathe%20T%22%5BAuthor%5D" TargetMode="External"/><Relationship Id="rId48" Type="http://schemas.openxmlformats.org/officeDocument/2006/relationships/hyperlink" Target="http://www.ncbi.nlm.nih.gov/pubmed?term=%22De%20Geest%20S%22%5BAuthor%5D" TargetMode="External"/><Relationship Id="rId64" Type="http://schemas.openxmlformats.org/officeDocument/2006/relationships/hyperlink" Target="http://www.ncbi.nlm.nih.gov/pubmed?term=%22HIV%20Research%20Network%22%5BCorporate%20Author%5D" TargetMode="External"/><Relationship Id="rId69" Type="http://schemas.openxmlformats.org/officeDocument/2006/relationships/hyperlink" Target="http://www.ncbi.nlm.nih.gov/pubmed?term=%22Myer%20L%22%5BAuthor%5D" TargetMode="External"/><Relationship Id="rId113" Type="http://schemas.openxmlformats.org/officeDocument/2006/relationships/hyperlink" Target="http://www.ncbi.nlm.nih.gov/pubmed?term=%22Ledergerber%20B%22%5BAuthor%5D" TargetMode="External"/><Relationship Id="rId118" Type="http://schemas.openxmlformats.org/officeDocument/2006/relationships/hyperlink" Target="http://www.ncbi.nlm.nih.gov/pubmed?term=%22Smith%20C%22%5BAuthor%5D" TargetMode="External"/><Relationship Id="rId134" Type="http://schemas.openxmlformats.org/officeDocument/2006/relationships/hyperlink" Target="http://www.ncbi.nlm.nih.gov/pubmed?term=%22Inwani%20I%22%5BAuthor%5D" TargetMode="External"/><Relationship Id="rId139"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yperlink" Target="http://www.ncbi.nlm.nih.gov/pubmed?term=%22Furrer%20H%22%5BAuthor%5D" TargetMode="External"/><Relationship Id="rId72" Type="http://schemas.openxmlformats.org/officeDocument/2006/relationships/hyperlink" Target="http://www.ncbi.nlm.nih.gov/pubmed?term=%22May%20M%22%5BAuthor%5D" TargetMode="External"/><Relationship Id="rId80" Type="http://schemas.openxmlformats.org/officeDocument/2006/relationships/hyperlink" Target="http://www.ncbi.nlm.nih.gov/pubmed?term=%22Dabis%20F%22%5BAuthor%5D" TargetMode="External"/><Relationship Id="rId85" Type="http://schemas.openxmlformats.org/officeDocument/2006/relationships/hyperlink" Target="javascript:AL_get(this,%20'jour',%20'Ethiop%20Med%20J.');" TargetMode="External"/><Relationship Id="rId93" Type="http://schemas.openxmlformats.org/officeDocument/2006/relationships/hyperlink" Target="http://www.ncbi.nlm.nih.gov/pubmed?term=%22Tchamdja%20K%22%5BAuthor%5D" TargetMode="External"/><Relationship Id="rId98" Type="http://schemas.openxmlformats.org/officeDocument/2006/relationships/hyperlink" Target="javascript:AL_get(this,%20'jour',%20'BMC%20Clin%20Pharmacol.');" TargetMode="External"/><Relationship Id="rId121" Type="http://schemas.openxmlformats.org/officeDocument/2006/relationships/hyperlink" Target="http://www.ncbi.nlm.nih.gov/pubmed?term=%22Cole%20SR%22%5BAuthor%5D"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pubmed?term=%22Wamalwa%20DC%22%5BAuthor%5D" TargetMode="External"/><Relationship Id="rId17" Type="http://schemas.openxmlformats.org/officeDocument/2006/relationships/hyperlink" Target="http://www.ncbi.nlm.nih.gov/pubmed?term=%22Mebratu%20B%22%5BAuthor%5D" TargetMode="External"/><Relationship Id="rId25" Type="http://schemas.openxmlformats.org/officeDocument/2006/relationships/hyperlink" Target="http://www.ncbi.nlm.nih.gov/pubmed?term=%22Chi%20BH%22%5BAuthor%5D" TargetMode="External"/><Relationship Id="rId33" Type="http://schemas.openxmlformats.org/officeDocument/2006/relationships/hyperlink" Target="http://www.ncbi.nlm.nih.gov/pubmed?term=%22Bulterys%20M%22%5BAuthor%5D" TargetMode="External"/><Relationship Id="rId38" Type="http://schemas.openxmlformats.org/officeDocument/2006/relationships/hyperlink" Target="http://www.ncbi.nlm.nih.gov/pubmed?term=%22Egger%20M%22%5BAuthor%5D" TargetMode="External"/><Relationship Id="rId46" Type="http://schemas.openxmlformats.org/officeDocument/2006/relationships/hyperlink" Target="javascript:AL_get(this,%20'jour',%20'AIDS%20Res%20Hum%20Retroviruses.');" TargetMode="External"/><Relationship Id="rId59" Type="http://schemas.openxmlformats.org/officeDocument/2006/relationships/hyperlink" Target="javascript:AL_get(this,%20'jour',%20'Antivir%20Ther.');" TargetMode="External"/><Relationship Id="rId67" Type="http://schemas.openxmlformats.org/officeDocument/2006/relationships/hyperlink" Target="http://www.ncbi.nlm.nih.gov/pubmed?term=%22Harries%20AD%22%5BAuthor%5D" TargetMode="External"/><Relationship Id="rId103" Type="http://schemas.openxmlformats.org/officeDocument/2006/relationships/hyperlink" Target="http://www.ncbi.nlm.nih.gov/pubmed?term=%22Costagliola%20D%22%5BAuthor%5D" TargetMode="External"/><Relationship Id="rId108" Type="http://schemas.openxmlformats.org/officeDocument/2006/relationships/hyperlink" Target="http://www.ncbi.nlm.nih.gov/pubmed?term=%22Geskus%20RB%22%5BAuthor%5D" TargetMode="External"/><Relationship Id="rId116" Type="http://schemas.openxmlformats.org/officeDocument/2006/relationships/hyperlink" Target="http://www.ncbi.nlm.nih.gov/pubmed?term=%22Monforte%20AD%22%5BAuthor%5D" TargetMode="External"/><Relationship Id="rId124" Type="http://schemas.openxmlformats.org/officeDocument/2006/relationships/hyperlink" Target="http://www.ncbi.nlm.nih.gov/pubmed?term=%22Talam%20NC%22%5BAuthor%5D" TargetMode="External"/><Relationship Id="rId129" Type="http://schemas.openxmlformats.org/officeDocument/2006/relationships/hyperlink" Target="http://www.ncbi.nlm.nih.gov/pubmed?term=%22Wamalwa%20DC%22%5BAuthor%5D" TargetMode="External"/><Relationship Id="rId137" Type="http://schemas.openxmlformats.org/officeDocument/2006/relationships/hyperlink" Target="javascript:AL_get(this,%20'jour',%20'BMC%20Pediatr.');" TargetMode="External"/><Relationship Id="rId20" Type="http://schemas.openxmlformats.org/officeDocument/2006/relationships/hyperlink" Target="http://www.ncbi.nlm.nih.gov/pubmed?term=%22Bolton-Moore%20C%22%5BAuthor%5D" TargetMode="External"/><Relationship Id="rId41" Type="http://schemas.openxmlformats.org/officeDocument/2006/relationships/hyperlink" Target="http://www.ncbi.nlm.nih.gov/pubmed?term=%22Phiri%20K%22%5BAuthor%5D" TargetMode="External"/><Relationship Id="rId54" Type="http://schemas.openxmlformats.org/officeDocument/2006/relationships/hyperlink" Target="http://www.ncbi.nlm.nih.gov/pubmed?term=%22Bernasconi%20E%22%5BAuthor%5D" TargetMode="External"/><Relationship Id="rId62" Type="http://schemas.openxmlformats.org/officeDocument/2006/relationships/hyperlink" Target="http://www.ncbi.nlm.nih.gov/pubmed?term=%22Moore%20RD%22%5BAuthor%5D" TargetMode="External"/><Relationship Id="rId70" Type="http://schemas.openxmlformats.org/officeDocument/2006/relationships/hyperlink" Target="http://www.ncbi.nlm.nih.gov/pubmed?term=%22Wood%20R%22%5BAuthor%5D" TargetMode="External"/><Relationship Id="rId75" Type="http://schemas.openxmlformats.org/officeDocument/2006/relationships/hyperlink" Target="http://www.ncbi.nlm.nih.gov/pubmed?term=%22Messou%20E%22%5BAuthor%5D" TargetMode="External"/><Relationship Id="rId83" Type="http://schemas.openxmlformats.org/officeDocument/2006/relationships/hyperlink" Target="javascript:AL_get(this,%20'jour',%20'Lancet.');" TargetMode="External"/><Relationship Id="rId88" Type="http://schemas.openxmlformats.org/officeDocument/2006/relationships/hyperlink" Target="http://www.ncbi.nlm.nih.gov/pubmed?term=%22Arrive%20E%22%5BAuthor%5D" TargetMode="External"/><Relationship Id="rId91" Type="http://schemas.openxmlformats.org/officeDocument/2006/relationships/hyperlink" Target="javascript:AL_get(this,%20'jour',%20'AIDS%20Behav.');" TargetMode="External"/><Relationship Id="rId96" Type="http://schemas.openxmlformats.org/officeDocument/2006/relationships/hyperlink" Target="http://www.ncbi.nlm.nih.gov/pubmed?term=%22Guissou%20IP%22%5BAuthor%5D" TargetMode="External"/><Relationship Id="rId111" Type="http://schemas.openxmlformats.org/officeDocument/2006/relationships/hyperlink" Target="http://www.ncbi.nlm.nih.gov/pubmed?term=%22Mir%C3%B3%20JM%22%5BAuthor%5D" TargetMode="External"/><Relationship Id="rId132" Type="http://schemas.openxmlformats.org/officeDocument/2006/relationships/hyperlink" Target="http://www.ncbi.nlm.nih.gov/pubmed?term=%22Richardson%20BA%22%5BAuthor%5D"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2Bisirat%20T%22%5BAuthor%5D" TargetMode="External"/><Relationship Id="rId23" Type="http://schemas.openxmlformats.org/officeDocument/2006/relationships/hyperlink" Target="http://www.ncbi.nlm.nih.gov/pubmed?term=%22Chintu%20N%22%5BAuthor%5D" TargetMode="External"/><Relationship Id="rId28" Type="http://schemas.openxmlformats.org/officeDocument/2006/relationships/hyperlink" Target="http://www.ncbi.nlm.nih.gov/pubmed?term=%22Wilson%20CM%22%5BAuthor%5D" TargetMode="External"/><Relationship Id="rId36" Type="http://schemas.openxmlformats.org/officeDocument/2006/relationships/hyperlink" Target="http://www.ncbi.nlm.nih.gov/pubmed?term=%22Brinkhof%20MW%22%5BAuthor%5D" TargetMode="External"/><Relationship Id="rId49" Type="http://schemas.openxmlformats.org/officeDocument/2006/relationships/hyperlink" Target="http://www.ncbi.nlm.nih.gov/pubmed?term=%22Hirschel%20B%22%5BAuthor%5D" TargetMode="External"/><Relationship Id="rId57" Type="http://schemas.openxmlformats.org/officeDocument/2006/relationships/hyperlink" Target="http://www.ncbi.nlm.nih.gov/pubmed?term=%22Bucher%20HC%22%5BAuthor%5D" TargetMode="External"/><Relationship Id="rId106" Type="http://schemas.openxmlformats.org/officeDocument/2006/relationships/hyperlink" Target="http://www.ncbi.nlm.nih.gov/pubmed?term=%22Harris%20R%22%5BAuthor%5D" TargetMode="External"/><Relationship Id="rId114" Type="http://schemas.openxmlformats.org/officeDocument/2006/relationships/hyperlink" Target="http://www.ncbi.nlm.nih.gov/pubmed?term=%22F%C3%A4tkenheuer%20G%22%5BAuthor%5D" TargetMode="External"/><Relationship Id="rId119" Type="http://schemas.openxmlformats.org/officeDocument/2006/relationships/hyperlink" Target="http://www.ncbi.nlm.nih.gov/pubmed?term=%22Staszewski%20S%22%5BAuthor%5D" TargetMode="External"/><Relationship Id="rId127" Type="http://schemas.openxmlformats.org/officeDocument/2006/relationships/hyperlink" Target="http://www.ncbi.nlm.nih.gov/pubmed?term=%22Kimaiyo%20S%22%5BAuthor%5D" TargetMode="External"/><Relationship Id="rId10" Type="http://schemas.openxmlformats.org/officeDocument/2006/relationships/image" Target="media/image4.png"/><Relationship Id="rId31" Type="http://schemas.openxmlformats.org/officeDocument/2006/relationships/hyperlink" Target="http://www.ncbi.nlm.nih.gov/pubmed?term=%22Levy%20J%22%5BAuthor%5D" TargetMode="External"/><Relationship Id="rId44" Type="http://schemas.openxmlformats.org/officeDocument/2006/relationships/hyperlink" Target="http://www.ncbi.nlm.nih.gov/pubmed?term=%22Marlink%20RG%22%5BAuthor%5D" TargetMode="External"/><Relationship Id="rId52" Type="http://schemas.openxmlformats.org/officeDocument/2006/relationships/hyperlink" Target="http://www.ncbi.nlm.nih.gov/pubmed?term=%22Covassini%20M%22%5BAuthor%5D" TargetMode="External"/><Relationship Id="rId60" Type="http://schemas.openxmlformats.org/officeDocument/2006/relationships/hyperlink" Target="http://www.ncbi.nlm.nih.gov/pubmed?term=%22Fleishman%20JA%22%5BAuthor%5D" TargetMode="External"/><Relationship Id="rId65" Type="http://schemas.openxmlformats.org/officeDocument/2006/relationships/hyperlink" Target="javascript:AL_get(this,%20'jour',%20'Med%20Care.');" TargetMode="External"/><Relationship Id="rId73" Type="http://schemas.openxmlformats.org/officeDocument/2006/relationships/hyperlink" Target="http://www.ncbi.nlm.nih.gov/pubmed?term=%22Boulle%20A%22%5BAuthor%5D" TargetMode="External"/><Relationship Id="rId78" Type="http://schemas.openxmlformats.org/officeDocument/2006/relationships/hyperlink" Target="http://www.ncbi.nlm.nih.gov/pubmed?term=%22Keiser%20O%22%5BAuthor%5D" TargetMode="External"/><Relationship Id="rId81" Type="http://schemas.openxmlformats.org/officeDocument/2006/relationships/hyperlink" Target="http://www.ncbi.nlm.nih.gov/pubmed?term=%22Egger%20M%22%5BAuthor%5D" TargetMode="External"/><Relationship Id="rId86" Type="http://schemas.openxmlformats.org/officeDocument/2006/relationships/hyperlink" Target="http://www.ncbi.nlm.nih.gov/pubmed?term=%22Polisset%20J%22%5BAuthor%5D" TargetMode="External"/><Relationship Id="rId94" Type="http://schemas.openxmlformats.org/officeDocument/2006/relationships/hyperlink" Target="http://www.ncbi.nlm.nih.gov/pubmed?term=%22Balogou%20A%22%5BAuthor%5D" TargetMode="External"/><Relationship Id="rId99" Type="http://schemas.openxmlformats.org/officeDocument/2006/relationships/hyperlink" Target="http://www.ncbi.nlm.nih.gov/entrez/query.fcgi?db=pubmed&amp;cmd=Retrieve&amp;dopt=AbstractPlus&amp;list_uids=17243067&amp;itool=iconabstr&amp;query_hl=4&amp;itool=pubmed_docsum" TargetMode="External"/><Relationship Id="rId101" Type="http://schemas.openxmlformats.org/officeDocument/2006/relationships/hyperlink" Target="http://www.ncbi.nlm.nih.gov/pubmed?term=%22When%20To%20Start%20Consortium%22%5BCorporate%20Author%5D" TargetMode="External"/><Relationship Id="rId122" Type="http://schemas.openxmlformats.org/officeDocument/2006/relationships/hyperlink" Target="javascript:AL_get(this,%20'jour',%20'Lancet.');" TargetMode="External"/><Relationship Id="rId130" Type="http://schemas.openxmlformats.org/officeDocument/2006/relationships/hyperlink" Target="http://www.ncbi.nlm.nih.gov/pubmed?term=%22Obimbo%20EM%22%5BAuthor%5D" TargetMode="External"/><Relationship Id="rId135" Type="http://schemas.openxmlformats.org/officeDocument/2006/relationships/hyperlink" Target="http://www.ncbi.nlm.nih.gov/pubmed?term=%22Benki-Nugent%20S%22%5BAuthor%5D"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ncbi.nlm.nih.gov/pubmed?term=%22Asfawesen%20G%22%5BAuthor%5D" TargetMode="External"/><Relationship Id="rId18" Type="http://schemas.openxmlformats.org/officeDocument/2006/relationships/hyperlink" Target="http://www.ncbi.nlm.nih.gov/pubmed?term=%22Rahlenbeck%20S%22%5BAuthor%5D" TargetMode="External"/><Relationship Id="rId39" Type="http://schemas.openxmlformats.org/officeDocument/2006/relationships/hyperlink" Target="javascript:AL_get(this,%20'jour',%20'PLoS%20One.');" TargetMode="External"/><Relationship Id="rId109" Type="http://schemas.openxmlformats.org/officeDocument/2006/relationships/hyperlink" Target="http://www.ncbi.nlm.nih.gov/pubmed?term=%22Gill%20J%22%5BAuthor%5D" TargetMode="External"/><Relationship Id="rId34" Type="http://schemas.openxmlformats.org/officeDocument/2006/relationships/hyperlink" Target="http://www.ncbi.nlm.nih.gov/pubmed?term=%22Stringer%20JS%22%5BAuthor%5D" TargetMode="External"/><Relationship Id="rId50" Type="http://schemas.openxmlformats.org/officeDocument/2006/relationships/hyperlink" Target="http://www.ncbi.nlm.nih.gov/pubmed?term=%22Battegay%20M%22%5BAuthor%5D" TargetMode="External"/><Relationship Id="rId55" Type="http://schemas.openxmlformats.org/officeDocument/2006/relationships/hyperlink" Target="http://www.ncbi.nlm.nih.gov/pubmed?term=%22Rickenboch%20M%22%5BAuthor%5D" TargetMode="External"/><Relationship Id="rId76" Type="http://schemas.openxmlformats.org/officeDocument/2006/relationships/hyperlink" Target="http://www.ncbi.nlm.nih.gov/pubmed?term=%22Myer%20L%22%5BAuthor%5D" TargetMode="External"/><Relationship Id="rId97" Type="http://schemas.openxmlformats.org/officeDocument/2006/relationships/hyperlink" Target="http://www.ncbi.nlm.nih.gov/pubmed?term=%22Kassang%20EK%22%5BAuthor%5D" TargetMode="External"/><Relationship Id="rId104" Type="http://schemas.openxmlformats.org/officeDocument/2006/relationships/hyperlink" Target="http://www.ncbi.nlm.nih.gov/pubmed?term=%22de%20Wolf%20F%22%5BAuthor%5D" TargetMode="External"/><Relationship Id="rId120" Type="http://schemas.openxmlformats.org/officeDocument/2006/relationships/hyperlink" Target="http://www.ncbi.nlm.nih.gov/pubmed?term=%22Egger%20M%22%5BAuthor%5D" TargetMode="External"/><Relationship Id="rId125" Type="http://schemas.openxmlformats.org/officeDocument/2006/relationships/hyperlink" Target="http://www.ncbi.nlm.nih.gov/pubmed?term=%22Gatongi%20P%22%5BAuthor%5D"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javascript:AL_get(this,%20'jour',%20'AIDS.');" TargetMode="External"/><Relationship Id="rId92" Type="http://schemas.openxmlformats.org/officeDocument/2006/relationships/hyperlink" Target="http://www.ncbi.nlm.nih.gov/pubmed?term=%22Potchoo%20Y%22%5BAuthor%5D" TargetMode="External"/><Relationship Id="rId2" Type="http://schemas.openxmlformats.org/officeDocument/2006/relationships/styles" Target="styles.xml"/><Relationship Id="rId29" Type="http://schemas.openxmlformats.org/officeDocument/2006/relationships/hyperlink" Target="http://www.ncbi.nlm.nih.gov/pubmed?term=%22Wilfert%20CM%22%5BAuthor%5D" TargetMode="External"/><Relationship Id="rId24" Type="http://schemas.openxmlformats.org/officeDocument/2006/relationships/hyperlink" Target="http://www.ncbi.nlm.nih.gov/pubmed?term=%22Stringer%20EM%22%5BAuthor%5D" TargetMode="External"/><Relationship Id="rId40" Type="http://schemas.openxmlformats.org/officeDocument/2006/relationships/hyperlink" Target="http://www.ncbi.nlm.nih.gov/pubmed?term=%22Do%20NT%22%5BAuthor%5D" TargetMode="External"/><Relationship Id="rId45" Type="http://schemas.openxmlformats.org/officeDocument/2006/relationships/hyperlink" Target="http://www.ncbi.nlm.nih.gov/pubmed?term=%22Wester%20CW%22%5BAuthor%5D" TargetMode="External"/><Relationship Id="rId66" Type="http://schemas.openxmlformats.org/officeDocument/2006/relationships/hyperlink" Target="http://www.ncbi.nlm.nih.gov/pubmed?term=%22Lawn%20SD%22%5BAuthor%5D" TargetMode="External"/><Relationship Id="rId87" Type="http://schemas.openxmlformats.org/officeDocument/2006/relationships/hyperlink" Target="http://www.ncbi.nlm.nih.gov/pubmed?term=%22Ametonou%20F%22%5BAuthor%5D" TargetMode="External"/><Relationship Id="rId110" Type="http://schemas.openxmlformats.org/officeDocument/2006/relationships/hyperlink" Target="http://www.ncbi.nlm.nih.gov/pubmed?term=%22Dabis%20F%22%5BAuthor%5D" TargetMode="External"/><Relationship Id="rId115" Type="http://schemas.openxmlformats.org/officeDocument/2006/relationships/hyperlink" Target="http://www.ncbi.nlm.nih.gov/pubmed?term=%22Hogg%20RS%22%5BAuthor%5D" TargetMode="External"/><Relationship Id="rId131" Type="http://schemas.openxmlformats.org/officeDocument/2006/relationships/hyperlink" Target="http://www.ncbi.nlm.nih.gov/pubmed?term=%22Farquhar%20C%22%5BAuthor%5D" TargetMode="External"/><Relationship Id="rId136" Type="http://schemas.openxmlformats.org/officeDocument/2006/relationships/hyperlink" Target="http://www.ncbi.nlm.nih.gov/pubmed?term=%22John-Stewart%20G%22%5BAuthor%5D" TargetMode="External"/><Relationship Id="rId61" Type="http://schemas.openxmlformats.org/officeDocument/2006/relationships/hyperlink" Target="http://www.ncbi.nlm.nih.gov/pubmed?term=%22Yehia%20BR%22%5BAuthor%5D" TargetMode="External"/><Relationship Id="rId82" Type="http://schemas.openxmlformats.org/officeDocument/2006/relationships/hyperlink" Target="http://www.ncbi.nlm.nih.gov/pubmed?term=%22IeDEA%20Southern%20Africa%20and%20West%20Africa%22%5BCorporate%20Author%5D" TargetMode="External"/><Relationship Id="rId19" Type="http://schemas.openxmlformats.org/officeDocument/2006/relationships/hyperlink" Target="javascript:AL_get(this,%20'jour',%20'Acta%20Paediatr.');" TargetMode="External"/><Relationship Id="rId14" Type="http://schemas.openxmlformats.org/officeDocument/2006/relationships/hyperlink" Target="http://www.ncbi.nlm.nih.gov/pubmed?term=%22Solomie%20J%22%5BAuthor%5D" TargetMode="External"/><Relationship Id="rId30" Type="http://schemas.openxmlformats.org/officeDocument/2006/relationships/hyperlink" Target="http://www.ncbi.nlm.nih.gov/pubmed?term=%22Mwango%20A%22%5BAuthor%5D" TargetMode="External"/><Relationship Id="rId35" Type="http://schemas.openxmlformats.org/officeDocument/2006/relationships/hyperlink" Target="javascript:AL_get(this,%20'jour',%20'JAMA.');" TargetMode="External"/><Relationship Id="rId56" Type="http://schemas.openxmlformats.org/officeDocument/2006/relationships/hyperlink" Target="http://www.ncbi.nlm.nih.gov/pubmed?term=%22Weber%20R%22%5BAuthor%5D" TargetMode="External"/><Relationship Id="rId77" Type="http://schemas.openxmlformats.org/officeDocument/2006/relationships/hyperlink" Target="http://www.ncbi.nlm.nih.gov/pubmed?term=%22Wood%20R%22%5BAuthor%5D" TargetMode="External"/><Relationship Id="rId100" Type="http://schemas.openxmlformats.org/officeDocument/2006/relationships/hyperlink" Target="http://www.ncbi.nlm.nih.gov/pubmed?term=%22Sterne%20JA%22%5BAuthor%5D" TargetMode="External"/><Relationship Id="rId105" Type="http://schemas.openxmlformats.org/officeDocument/2006/relationships/hyperlink" Target="http://www.ncbi.nlm.nih.gov/pubmed?term=%22Phillips%20AN%22%5BAuthor%5D" TargetMode="External"/><Relationship Id="rId126" Type="http://schemas.openxmlformats.org/officeDocument/2006/relationships/hyperlink" Target="http://www.ncbi.nlm.nih.gov/pubmed?term=%22Rotich%20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51</Pages>
  <Words>11974</Words>
  <Characters>-32766</Characters>
  <Application>Microsoft Office Outlook</Application>
  <DocSecurity>0</DocSecurity>
  <Lines>0</Lines>
  <Paragraphs>0</Paragraphs>
  <ScaleCrop>false</ScaleCrop>
  <Company>HOSPICE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jssengooba</dc:creator>
  <cp:keywords/>
  <dc:description/>
  <cp:lastModifiedBy>jssengooba</cp:lastModifiedBy>
  <cp:revision>3</cp:revision>
  <cp:lastPrinted>2011-04-23T17:27:00Z</cp:lastPrinted>
  <dcterms:created xsi:type="dcterms:W3CDTF">2011-04-23T19:29:00Z</dcterms:created>
  <dcterms:modified xsi:type="dcterms:W3CDTF">2011-04-23T20:44:00Z</dcterms:modified>
</cp:coreProperties>
</file>